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051" w:rsidRPr="006F0051" w:rsidRDefault="006F0051" w:rsidP="006F0051">
      <w:pPr>
        <w:jc w:val="right"/>
        <w:rPr>
          <w:b/>
          <w:lang w:val="pl-PL"/>
        </w:rPr>
      </w:pPr>
      <w:r w:rsidRPr="006F0051">
        <w:rPr>
          <w:b/>
          <w:lang w:val="pl-PL"/>
        </w:rPr>
        <w:t>Załącznik Nr 1 do Zapytania ofertowego</w:t>
      </w:r>
    </w:p>
    <w:p w:rsidR="006F0051" w:rsidRPr="006F0051" w:rsidRDefault="006F0051" w:rsidP="00EA1DA4">
      <w:pPr>
        <w:jc w:val="center"/>
        <w:rPr>
          <w:lang w:val="pl-PL"/>
        </w:rPr>
      </w:pPr>
      <w:r w:rsidRPr="006F0051">
        <w:rPr>
          <w:b/>
          <w:lang w:val="pl-PL"/>
        </w:rPr>
        <w:t xml:space="preserve">Zakup i dostawa serwera wraz z oprogramowaniem w ramach zadania „Zwiększanie </w:t>
      </w:r>
      <w:proofErr w:type="spellStart"/>
      <w:r w:rsidRPr="006F0051">
        <w:rPr>
          <w:b/>
          <w:lang w:val="pl-PL"/>
        </w:rPr>
        <w:t>cyberbezpieczeństwa</w:t>
      </w:r>
      <w:proofErr w:type="spellEnd"/>
      <w:r w:rsidRPr="006F0051">
        <w:rPr>
          <w:b/>
          <w:lang w:val="pl-PL"/>
        </w:rPr>
        <w:t xml:space="preserve"> w Gminie Rokitno” finansowanego z projektu „</w:t>
      </w:r>
      <w:proofErr w:type="spellStart"/>
      <w:r w:rsidRPr="006F0051">
        <w:rPr>
          <w:b/>
          <w:lang w:val="pl-PL"/>
        </w:rPr>
        <w:t>Cyberbezpieczny</w:t>
      </w:r>
      <w:proofErr w:type="spellEnd"/>
      <w:r w:rsidRPr="006F0051">
        <w:rPr>
          <w:b/>
          <w:lang w:val="pl-PL"/>
        </w:rPr>
        <w:t xml:space="preserve"> Samorząd”</w:t>
      </w:r>
    </w:p>
    <w:p w:rsidR="00EA1DA4" w:rsidRPr="006F0051" w:rsidRDefault="00EA1DA4" w:rsidP="00EA1DA4">
      <w:pPr>
        <w:jc w:val="center"/>
        <w:rPr>
          <w:lang w:val="pl-PL"/>
        </w:rPr>
      </w:pPr>
      <w:r w:rsidRPr="006F0051">
        <w:rPr>
          <w:lang w:val="pl-PL"/>
        </w:rPr>
        <w:t>OPIS PRZEDMIOTU ZAMÓWIENIA</w:t>
      </w:r>
    </w:p>
    <w:p w:rsidR="00EA1DA4" w:rsidRPr="006F0051" w:rsidRDefault="00EA1DA4" w:rsidP="00EA1DA4">
      <w:pPr>
        <w:jc w:val="center"/>
        <w:rPr>
          <w:lang w:val="pl-PL"/>
        </w:rPr>
      </w:pPr>
      <w:r w:rsidRPr="006F0051">
        <w:rPr>
          <w:lang w:val="pl-PL"/>
        </w:rPr>
        <w:t xml:space="preserve">Zakup serwera wraz z oprogramowaniem w ramach projektu </w:t>
      </w:r>
      <w:proofErr w:type="spellStart"/>
      <w:r w:rsidRPr="006F0051">
        <w:rPr>
          <w:lang w:val="pl-PL"/>
        </w:rPr>
        <w:t>Cyberbezpieczny</w:t>
      </w:r>
      <w:proofErr w:type="spellEnd"/>
      <w:r w:rsidRPr="006F0051">
        <w:rPr>
          <w:lang w:val="pl-PL"/>
        </w:rPr>
        <w:t xml:space="preserve"> Samorząd</w:t>
      </w:r>
    </w:p>
    <w:p w:rsidR="00F870E5" w:rsidRPr="006F0051" w:rsidRDefault="00F870E5" w:rsidP="00F870E5">
      <w:pPr>
        <w:rPr>
          <w:lang w:val="pl-PL"/>
        </w:rPr>
      </w:pPr>
      <w:r w:rsidRPr="006F0051">
        <w:rPr>
          <w:lang w:val="pl-PL"/>
        </w:rPr>
        <w:t>Serwer – 1 szt. o parametrach nie gorszych niż:</w:t>
      </w:r>
    </w:p>
    <w:tbl>
      <w:tblPr>
        <w:tblW w:w="1032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978"/>
        <w:gridCol w:w="7348"/>
      </w:tblGrid>
      <w:tr w:rsidR="0076416A" w:rsidRPr="006F0051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:rsidR="0076416A" w:rsidRPr="006F0051" w:rsidRDefault="0076416A" w:rsidP="001B6A4F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:rsidR="0076416A" w:rsidRPr="006F0051" w:rsidRDefault="0076416A" w:rsidP="001B6A4F">
            <w:pPr>
              <w:jc w:val="center"/>
              <w:rPr>
                <w:rFonts w:ascii="Calibri" w:hAnsi="Calibri"/>
                <w:b/>
                <w:i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Charakterystyka (wymagania minimalne)</w:t>
            </w:r>
          </w:p>
        </w:tc>
      </w:tr>
      <w:tr w:rsidR="0076416A" w:rsidRPr="006F0051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A" w:rsidRPr="006F0051" w:rsidRDefault="0076416A" w:rsidP="001B6A4F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C74" w:rsidRPr="006F0051" w:rsidRDefault="0076416A" w:rsidP="001B6A4F">
            <w:pPr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Obudowa </w:t>
            </w:r>
            <w:proofErr w:type="spellStart"/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Rack</w:t>
            </w:r>
            <w:proofErr w:type="spellEnd"/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o wysokości max </w:t>
            </w:r>
            <w:r w:rsidR="00365EC7"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2U z możliwością instalacji do </w:t>
            </w:r>
            <w:r w:rsidR="00244378"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1</w:t>
            </w:r>
            <w:r w:rsidR="00046E40"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6</w:t>
            </w:r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dysków </w:t>
            </w:r>
            <w:r w:rsidR="00046E40"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2</w:t>
            </w:r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.5"</w:t>
            </w:r>
            <w:r w:rsidR="00240528"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lub 8 dysków 3,5” </w:t>
            </w:r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Hot-Plug wraz z kompletem wysuwanych szyn umożliwiających montaż w szafie </w:t>
            </w:r>
            <w:proofErr w:type="spellStart"/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rack</w:t>
            </w:r>
            <w:proofErr w:type="spellEnd"/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i wysuwanie serwera do celów serwisowych oraz organizatorem do kabli. </w:t>
            </w:r>
          </w:p>
          <w:p w:rsidR="00954332" w:rsidRPr="006F0051" w:rsidRDefault="00954332" w:rsidP="001B6A4F">
            <w:pPr>
              <w:rPr>
                <w:rFonts w:ascii="Calibri" w:hAnsi="Calibri" w:cs="Segoe UI"/>
                <w:b/>
                <w:bCs/>
                <w:color w:val="000000"/>
                <w:sz w:val="20"/>
                <w:szCs w:val="20"/>
                <w:u w:val="single"/>
                <w:lang w:val="pl-PL"/>
              </w:rPr>
            </w:pPr>
            <w:r w:rsidRPr="006F0051">
              <w:rPr>
                <w:rFonts w:ascii="Calibri" w:hAnsi="Calibri" w:cs="Segoe UI"/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>Zamawiający wymaga aby dostarczona była obudowa przygotowana na montaż 8 dysków o szerokości 3,5 cala</w:t>
            </w:r>
            <w:r w:rsidR="007E33A7" w:rsidRPr="006F0051">
              <w:rPr>
                <w:rFonts w:ascii="Calibri" w:hAnsi="Calibri" w:cs="Segoe UI"/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 xml:space="preserve"> wraz z </w:t>
            </w:r>
            <w:r w:rsidR="00F870E5" w:rsidRPr="006F0051">
              <w:rPr>
                <w:rFonts w:ascii="Calibri" w:hAnsi="Calibri" w:cs="Segoe UI"/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>ramkami na dyski twarde</w:t>
            </w:r>
            <w:r w:rsidR="007E33A7" w:rsidRPr="006F0051">
              <w:rPr>
                <w:rFonts w:ascii="Calibri" w:hAnsi="Calibri" w:cs="Segoe UI"/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 xml:space="preserve">. </w:t>
            </w:r>
          </w:p>
          <w:p w:rsidR="0076416A" w:rsidRPr="006F0051" w:rsidRDefault="0076416A" w:rsidP="001B6A4F">
            <w:pPr>
              <w:rPr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6416A" w:rsidRPr="006F0051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A" w:rsidRPr="006F0051" w:rsidRDefault="0076416A" w:rsidP="001B6A4F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Płyta główna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A" w:rsidRPr="006F0051" w:rsidRDefault="0076416A" w:rsidP="001B6A4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Płyta główna z możliwością zainstalowania minimum dwóch procesorów</w:t>
            </w:r>
            <w:r w:rsidR="00D60977"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Intel 3rd Gen</w:t>
            </w:r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. Płyta główna musi być zaprojektowana przez producenta serwera i oznaczona jego znakiem firmowym.</w:t>
            </w:r>
          </w:p>
        </w:tc>
      </w:tr>
      <w:tr w:rsidR="0076416A" w:rsidRPr="006F0051" w:rsidTr="00D7045A">
        <w:trPr>
          <w:trHeight w:val="2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A" w:rsidRPr="006F0051" w:rsidRDefault="0076416A" w:rsidP="001B6A4F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Chipset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A" w:rsidRPr="006F0051" w:rsidRDefault="0076416A" w:rsidP="001B6A4F">
            <w:pPr>
              <w:rPr>
                <w:rFonts w:ascii="Calibri" w:hAnsi="Calibri"/>
                <w:bCs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Cs/>
                <w:sz w:val="20"/>
                <w:szCs w:val="20"/>
                <w:lang w:val="pl-PL"/>
              </w:rPr>
              <w:t>Dedykowany przez producenta procesora do pracy w serwerach dwuprocesorowych</w:t>
            </w:r>
          </w:p>
        </w:tc>
      </w:tr>
      <w:tr w:rsidR="0076416A" w:rsidRPr="006F0051" w:rsidTr="00D7045A">
        <w:trPr>
          <w:trHeight w:val="7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A" w:rsidRPr="006F0051" w:rsidRDefault="0076416A" w:rsidP="001B6A4F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0BC" w:rsidRPr="006F0051" w:rsidRDefault="007F5374" w:rsidP="001B6A4F">
            <w:pPr>
              <w:rPr>
                <w:sz w:val="20"/>
                <w:szCs w:val="20"/>
                <w:lang w:val="pl-PL"/>
              </w:rPr>
            </w:pPr>
            <w:r w:rsidRPr="006F0051">
              <w:rPr>
                <w:sz w:val="20"/>
                <w:szCs w:val="20"/>
                <w:lang w:val="pl-PL"/>
              </w:rPr>
              <w:t>Zainstalowan</w:t>
            </w:r>
            <w:r w:rsidR="00240528" w:rsidRPr="006F0051">
              <w:rPr>
                <w:sz w:val="20"/>
                <w:szCs w:val="20"/>
                <w:lang w:val="pl-PL"/>
              </w:rPr>
              <w:t xml:space="preserve">e dwa procesory 12 rdzeniowe o taktowaniu minimum 2,1 </w:t>
            </w:r>
            <w:proofErr w:type="spellStart"/>
            <w:r w:rsidR="00240528" w:rsidRPr="006F0051">
              <w:rPr>
                <w:sz w:val="20"/>
                <w:szCs w:val="20"/>
                <w:lang w:val="pl-PL"/>
              </w:rPr>
              <w:t>GHz</w:t>
            </w:r>
            <w:proofErr w:type="spellEnd"/>
            <w:r w:rsidR="00240528" w:rsidRPr="006F0051">
              <w:rPr>
                <w:sz w:val="20"/>
                <w:szCs w:val="20"/>
                <w:lang w:val="pl-PL"/>
              </w:rPr>
              <w:t xml:space="preserve"> </w:t>
            </w:r>
            <w:r w:rsidRPr="006F0051">
              <w:rPr>
                <w:sz w:val="20"/>
                <w:szCs w:val="20"/>
                <w:lang w:val="pl-PL"/>
              </w:rPr>
              <w:t xml:space="preserve">(Turbo </w:t>
            </w:r>
            <w:proofErr w:type="spellStart"/>
            <w:r w:rsidRPr="006F0051">
              <w:rPr>
                <w:sz w:val="20"/>
                <w:szCs w:val="20"/>
                <w:lang w:val="pl-PL"/>
              </w:rPr>
              <w:t>Speed</w:t>
            </w:r>
            <w:proofErr w:type="spellEnd"/>
            <w:r w:rsidRPr="006F0051">
              <w:rPr>
                <w:sz w:val="20"/>
                <w:szCs w:val="20"/>
                <w:lang w:val="pl-PL"/>
              </w:rPr>
              <w:t xml:space="preserve"> min. 3.</w:t>
            </w:r>
            <w:r w:rsidR="00240528" w:rsidRPr="006F0051">
              <w:rPr>
                <w:sz w:val="20"/>
                <w:szCs w:val="20"/>
                <w:lang w:val="pl-PL"/>
              </w:rPr>
              <w:t>3</w:t>
            </w:r>
            <w:r w:rsidRPr="006F0051">
              <w:rPr>
                <w:sz w:val="20"/>
                <w:szCs w:val="20"/>
                <w:lang w:val="pl-PL"/>
              </w:rPr>
              <w:t xml:space="preserve"> GHz), dedykowany do pracy z zaoferowanym serwerem umożliwiający osiągnięcie wyniku min. </w:t>
            </w:r>
            <w:r w:rsidR="00240528" w:rsidRPr="006F0051">
              <w:rPr>
                <w:sz w:val="20"/>
                <w:szCs w:val="20"/>
                <w:lang w:val="pl-PL"/>
              </w:rPr>
              <w:t>22640 pkt</w:t>
            </w:r>
            <w:r w:rsidRPr="006F0051">
              <w:rPr>
                <w:sz w:val="20"/>
                <w:szCs w:val="20"/>
                <w:lang w:val="pl-PL"/>
              </w:rPr>
              <w:t xml:space="preserve"> w teście CPU Mark dostępnym na stronie</w:t>
            </w:r>
            <w:r w:rsidR="00240528" w:rsidRPr="006F0051">
              <w:rPr>
                <w:sz w:val="20"/>
                <w:szCs w:val="20"/>
                <w:lang w:val="pl-PL"/>
              </w:rPr>
              <w:t xml:space="preserve"> </w:t>
            </w:r>
            <w:hyperlink r:id="rId8" w:history="1">
              <w:r w:rsidRPr="006F0051">
                <w:rPr>
                  <w:rStyle w:val="Hipercze"/>
                  <w:sz w:val="20"/>
                  <w:lang w:val="pl-PL"/>
                </w:rPr>
                <w:t>https://www.cpubenchmark.net/</w:t>
              </w:r>
            </w:hyperlink>
            <w:r w:rsidRPr="006F0051">
              <w:rPr>
                <w:sz w:val="20"/>
                <w:szCs w:val="20"/>
                <w:lang w:val="pl-PL"/>
              </w:rPr>
              <w:t>.</w:t>
            </w:r>
            <w:r w:rsidR="00954332" w:rsidRPr="006F0051">
              <w:rPr>
                <w:sz w:val="20"/>
                <w:szCs w:val="20"/>
                <w:lang w:val="pl-PL"/>
              </w:rPr>
              <w:t xml:space="preserve"> Wynik na </w:t>
            </w:r>
            <w:proofErr w:type="spellStart"/>
            <w:r w:rsidR="00954332" w:rsidRPr="006F0051">
              <w:rPr>
                <w:sz w:val="20"/>
                <w:szCs w:val="20"/>
                <w:lang w:val="pl-PL"/>
              </w:rPr>
              <w:t>na</w:t>
            </w:r>
            <w:proofErr w:type="spellEnd"/>
            <w:r w:rsidR="00954332" w:rsidRPr="006F0051">
              <w:rPr>
                <w:sz w:val="20"/>
                <w:szCs w:val="20"/>
                <w:lang w:val="pl-PL"/>
              </w:rPr>
              <w:t xml:space="preserve"> dzień 14.10.2024r. </w:t>
            </w:r>
          </w:p>
        </w:tc>
      </w:tr>
      <w:tr w:rsidR="007F5374" w:rsidRPr="006F0051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374" w:rsidRPr="006F0051" w:rsidRDefault="007F5374" w:rsidP="007F5374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RAM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374" w:rsidRPr="006F0051" w:rsidRDefault="00954332" w:rsidP="007F537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sz w:val="20"/>
                <w:szCs w:val="20"/>
                <w:lang w:val="pl-PL"/>
              </w:rPr>
              <w:t xml:space="preserve">128 GB (Minimum 8 szt.  po 16 </w:t>
            </w:r>
            <w:r w:rsidR="007F5374" w:rsidRPr="006F0051">
              <w:rPr>
                <w:sz w:val="20"/>
                <w:szCs w:val="20"/>
                <w:lang w:val="pl-PL"/>
              </w:rPr>
              <w:t>GB DDR4 RDIMM 3200MT/s</w:t>
            </w:r>
            <w:r w:rsidRPr="006F0051">
              <w:rPr>
                <w:sz w:val="20"/>
                <w:szCs w:val="20"/>
                <w:lang w:val="pl-PL"/>
              </w:rPr>
              <w:t>)</w:t>
            </w:r>
            <w:r w:rsidR="007F5374" w:rsidRPr="006F0051">
              <w:rPr>
                <w:sz w:val="20"/>
                <w:szCs w:val="20"/>
                <w:lang w:val="pl-PL"/>
              </w:rPr>
              <w:t xml:space="preserve"> na płycie głównej powinno znajdować się minimum 16 slotów przeznaczonych do instalacji pamięci. Płyta główna powinna obsługiwać do 1TB pamięci RAM.</w:t>
            </w:r>
          </w:p>
        </w:tc>
      </w:tr>
      <w:tr w:rsidR="007F5374" w:rsidRPr="006F0051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374" w:rsidRPr="006F0051" w:rsidRDefault="007F5374" w:rsidP="007F5374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Zabezpieczenia pamięci RAM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374" w:rsidRPr="006F0051" w:rsidRDefault="006B4824" w:rsidP="007F537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proofErr w:type="spellStart"/>
            <w:r w:rsidRPr="006F0051">
              <w:rPr>
                <w:sz w:val="20"/>
                <w:szCs w:val="20"/>
                <w:lang w:val="pl-PL"/>
              </w:rPr>
              <w:t>Advanced</w:t>
            </w:r>
            <w:proofErr w:type="spellEnd"/>
            <w:r w:rsidRPr="006F0051">
              <w:rPr>
                <w:sz w:val="20"/>
                <w:szCs w:val="20"/>
                <w:lang w:val="pl-PL"/>
              </w:rPr>
              <w:t xml:space="preserve"> ECC, </w:t>
            </w:r>
            <w:proofErr w:type="spellStart"/>
            <w:r w:rsidRPr="006F0051">
              <w:rPr>
                <w:sz w:val="20"/>
                <w:szCs w:val="20"/>
                <w:lang w:val="pl-PL"/>
              </w:rPr>
              <w:t>Memory</w:t>
            </w:r>
            <w:proofErr w:type="spellEnd"/>
            <w:r w:rsidRPr="006F0051">
              <w:rPr>
                <w:sz w:val="20"/>
                <w:szCs w:val="20"/>
                <w:lang w:val="pl-PL"/>
              </w:rPr>
              <w:t xml:space="preserve"> Page </w:t>
            </w:r>
            <w:proofErr w:type="spellStart"/>
            <w:r w:rsidRPr="006F0051">
              <w:rPr>
                <w:sz w:val="20"/>
                <w:szCs w:val="20"/>
                <w:lang w:val="pl-PL"/>
              </w:rPr>
              <w:t>Retire</w:t>
            </w:r>
            <w:proofErr w:type="spellEnd"/>
            <w:r w:rsidRPr="006F0051">
              <w:rPr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6F0051">
              <w:rPr>
                <w:sz w:val="20"/>
                <w:szCs w:val="20"/>
                <w:lang w:val="pl-PL"/>
              </w:rPr>
              <w:t>Fault</w:t>
            </w:r>
            <w:proofErr w:type="spellEnd"/>
            <w:r w:rsidRPr="006F0051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F0051">
              <w:rPr>
                <w:sz w:val="20"/>
                <w:szCs w:val="20"/>
                <w:lang w:val="pl-PL"/>
              </w:rPr>
              <w:t>Resilient</w:t>
            </w:r>
            <w:proofErr w:type="spellEnd"/>
            <w:r w:rsidRPr="006F0051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F0051">
              <w:rPr>
                <w:sz w:val="20"/>
                <w:szCs w:val="20"/>
                <w:lang w:val="pl-PL"/>
              </w:rPr>
              <w:t>Memory</w:t>
            </w:r>
            <w:proofErr w:type="spellEnd"/>
            <w:r w:rsidRPr="006F0051">
              <w:rPr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6F0051">
              <w:rPr>
                <w:sz w:val="20"/>
                <w:szCs w:val="20"/>
                <w:lang w:val="pl-PL"/>
              </w:rPr>
              <w:t>Memory</w:t>
            </w:r>
            <w:proofErr w:type="spellEnd"/>
            <w:r w:rsidRPr="006F0051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F0051">
              <w:rPr>
                <w:sz w:val="20"/>
                <w:szCs w:val="20"/>
                <w:lang w:val="pl-PL"/>
              </w:rPr>
              <w:t>Self-Healing</w:t>
            </w:r>
            <w:proofErr w:type="spellEnd"/>
            <w:r w:rsidRPr="006F0051">
              <w:rPr>
                <w:sz w:val="20"/>
                <w:szCs w:val="20"/>
                <w:lang w:val="pl-PL"/>
              </w:rPr>
              <w:t xml:space="preserve"> lub PPR, </w:t>
            </w:r>
            <w:proofErr w:type="spellStart"/>
            <w:r w:rsidRPr="006F0051">
              <w:rPr>
                <w:sz w:val="20"/>
                <w:szCs w:val="20"/>
                <w:lang w:val="pl-PL"/>
              </w:rPr>
              <w:t>Partial</w:t>
            </w:r>
            <w:proofErr w:type="spellEnd"/>
            <w:r w:rsidRPr="006F0051">
              <w:rPr>
                <w:sz w:val="20"/>
                <w:szCs w:val="20"/>
                <w:lang w:val="pl-PL"/>
              </w:rPr>
              <w:t xml:space="preserve"> Cache Line Sparing</w:t>
            </w:r>
          </w:p>
        </w:tc>
      </w:tr>
      <w:tr w:rsidR="007F5374" w:rsidRPr="006F0051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374" w:rsidRPr="006F0051" w:rsidRDefault="007F5374" w:rsidP="007F5374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Gniazda PCI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374" w:rsidRPr="006F0051" w:rsidRDefault="00B65157" w:rsidP="007F5374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Minimum 4 sloty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PCIe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z czego przynajmniej trzy 4 generacji. </w:t>
            </w:r>
          </w:p>
        </w:tc>
      </w:tr>
      <w:tr w:rsidR="0076416A" w:rsidRPr="006F0051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A" w:rsidRPr="006F0051" w:rsidRDefault="0076416A" w:rsidP="001B6A4F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Interfejsy sieciowe/FC/SAS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802" w:rsidRPr="006F0051" w:rsidRDefault="00954332" w:rsidP="00A343B4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F0051">
              <w:rPr>
                <w:sz w:val="20"/>
                <w:szCs w:val="20"/>
                <w:lang w:val="pl-PL"/>
              </w:rPr>
              <w:t xml:space="preserve">Zintegrowana karta sieciowa dwuportowa </w:t>
            </w:r>
            <w:r w:rsidR="007F5374"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1Gb Ethernet w standardzie </w:t>
            </w:r>
            <w:proofErr w:type="spellStart"/>
            <w:r w:rsidR="007F5374"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BaseT</w:t>
            </w:r>
            <w:proofErr w:type="spellEnd"/>
            <w:r w:rsidR="007F5374"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oraz</w:t>
            </w: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dodatkowa karta sieciowa OCP3.0 z dwoma portami SFP+ 10GB </w:t>
            </w:r>
            <w:r w:rsidR="007F5374"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(porty nie mogą być osiągnięte poprzez karty w slotach </w:t>
            </w:r>
            <w:proofErr w:type="spellStart"/>
            <w:r w:rsidR="007F5374"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PCIe</w:t>
            </w:r>
            <w:proofErr w:type="spellEnd"/>
            <w:r w:rsidR="007F5374"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)</w:t>
            </w: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. Dodatkowa karta sieciowa 4 portowa </w:t>
            </w:r>
            <w:r w:rsidR="007E33A7"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(quad port) </w:t>
            </w: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1Gb w standardzie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BaseT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. </w:t>
            </w:r>
          </w:p>
        </w:tc>
      </w:tr>
      <w:tr w:rsidR="00632DB1" w:rsidRPr="006F0051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DB1" w:rsidRPr="006F0051" w:rsidRDefault="00632DB1" w:rsidP="00632DB1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Dyski twarde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DB1" w:rsidRPr="006F0051" w:rsidRDefault="00632DB1" w:rsidP="00632DB1">
            <w:pPr>
              <w:rPr>
                <w:sz w:val="20"/>
                <w:szCs w:val="20"/>
                <w:lang w:val="pl-PL"/>
              </w:rPr>
            </w:pPr>
            <w:r w:rsidRPr="006F0051">
              <w:rPr>
                <w:sz w:val="20"/>
                <w:szCs w:val="20"/>
                <w:lang w:val="pl-PL"/>
              </w:rPr>
              <w:t>Możliwość instalacji dysków SAS, SATA, SSD</w:t>
            </w:r>
          </w:p>
          <w:p w:rsidR="007E33A7" w:rsidRPr="006F0051" w:rsidRDefault="00632DB1" w:rsidP="00632DB1">
            <w:pPr>
              <w:rPr>
                <w:sz w:val="20"/>
                <w:szCs w:val="20"/>
                <w:lang w:val="pl-PL"/>
              </w:rPr>
            </w:pPr>
            <w:r w:rsidRPr="006F0051">
              <w:rPr>
                <w:b/>
                <w:bCs/>
                <w:sz w:val="20"/>
                <w:szCs w:val="20"/>
                <w:u w:val="single"/>
                <w:lang w:val="pl-PL"/>
              </w:rPr>
              <w:t xml:space="preserve">Zainstalowane </w:t>
            </w:r>
            <w:r w:rsidR="00954332" w:rsidRPr="006F0051">
              <w:rPr>
                <w:b/>
                <w:bCs/>
                <w:sz w:val="20"/>
                <w:szCs w:val="20"/>
                <w:u w:val="single"/>
                <w:lang w:val="pl-PL"/>
              </w:rPr>
              <w:t>8 dysków</w:t>
            </w:r>
            <w:r w:rsidR="00B65157" w:rsidRPr="006F0051">
              <w:rPr>
                <w:b/>
                <w:bCs/>
                <w:sz w:val="20"/>
                <w:szCs w:val="20"/>
                <w:u w:val="single"/>
                <w:lang w:val="pl-PL"/>
              </w:rPr>
              <w:t xml:space="preserve"> SATA</w:t>
            </w:r>
            <w:r w:rsidR="00954332" w:rsidRPr="006F0051">
              <w:rPr>
                <w:b/>
                <w:bCs/>
                <w:sz w:val="20"/>
                <w:szCs w:val="20"/>
                <w:u w:val="single"/>
                <w:lang w:val="pl-PL"/>
              </w:rPr>
              <w:t xml:space="preserve"> o pojemności 10T</w:t>
            </w:r>
            <w:r w:rsidR="00B65157" w:rsidRPr="006F0051">
              <w:rPr>
                <w:b/>
                <w:bCs/>
                <w:sz w:val="20"/>
                <w:szCs w:val="20"/>
                <w:u w:val="single"/>
                <w:lang w:val="pl-PL"/>
              </w:rPr>
              <w:t>B każdy.</w:t>
            </w:r>
            <w:r w:rsidR="007E33A7" w:rsidRPr="006F0051">
              <w:rPr>
                <w:b/>
                <w:bCs/>
                <w:sz w:val="20"/>
                <w:szCs w:val="20"/>
                <w:u w:val="single"/>
                <w:lang w:val="pl-PL"/>
              </w:rPr>
              <w:t xml:space="preserve"> Poniżej specyfikacja dysków twardych</w:t>
            </w:r>
            <w:r w:rsidR="00F870E5" w:rsidRPr="006F0051">
              <w:rPr>
                <w:b/>
                <w:bCs/>
                <w:sz w:val="20"/>
                <w:szCs w:val="20"/>
                <w:u w:val="single"/>
                <w:lang w:val="pl-PL"/>
              </w:rPr>
              <w:t xml:space="preserve"> ZAŁĄCZNIK nr 1</w:t>
            </w:r>
            <w:r w:rsidR="007E33A7" w:rsidRPr="006F0051">
              <w:rPr>
                <w:sz w:val="20"/>
                <w:szCs w:val="20"/>
                <w:lang w:val="pl-PL"/>
              </w:rPr>
              <w:t xml:space="preserve">. </w:t>
            </w:r>
          </w:p>
          <w:p w:rsidR="00632DB1" w:rsidRPr="006F0051" w:rsidRDefault="007E33A7" w:rsidP="00632DB1">
            <w:pPr>
              <w:rPr>
                <w:b/>
                <w:bCs/>
                <w:sz w:val="20"/>
                <w:szCs w:val="20"/>
                <w:u w:val="single"/>
                <w:lang w:val="pl-PL"/>
              </w:rPr>
            </w:pPr>
            <w:r w:rsidRPr="006F0051">
              <w:rPr>
                <w:b/>
                <w:bCs/>
                <w:sz w:val="20"/>
                <w:szCs w:val="20"/>
                <w:u w:val="single"/>
                <w:lang w:val="pl-PL"/>
              </w:rPr>
              <w:lastRenderedPageBreak/>
              <w:t>Za</w:t>
            </w:r>
            <w:r w:rsidR="00632DB1" w:rsidRPr="006F0051">
              <w:rPr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>instalowan</w:t>
            </w:r>
            <w:r w:rsidRPr="006F0051">
              <w:rPr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>e</w:t>
            </w:r>
            <w:r w:rsidR="00632DB1" w:rsidRPr="006F0051">
              <w:rPr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 xml:space="preserve"> dw</w:t>
            </w:r>
            <w:r w:rsidRPr="006F0051">
              <w:rPr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>a</w:t>
            </w:r>
            <w:r w:rsidR="00632DB1" w:rsidRPr="006F0051">
              <w:rPr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 xml:space="preserve"> dysk</w:t>
            </w:r>
            <w:r w:rsidRPr="006F0051">
              <w:rPr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 xml:space="preserve">i </w:t>
            </w:r>
            <w:r w:rsidR="00632DB1" w:rsidRPr="006F0051">
              <w:rPr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>M.2 SATA o pojemności min. 480GB Hot-Plug z możliwością konfiguracji RAID 1.</w:t>
            </w:r>
          </w:p>
          <w:p w:rsidR="00632DB1" w:rsidRPr="006F0051" w:rsidRDefault="00632DB1" w:rsidP="00632DB1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32DB1" w:rsidRPr="006F0051" w:rsidTr="00D7045A">
        <w:trPr>
          <w:trHeight w:val="51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DB1" w:rsidRPr="006F0051" w:rsidRDefault="00632DB1" w:rsidP="00632DB1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lastRenderedPageBreak/>
              <w:t>Kontroler RAID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DB1" w:rsidRPr="006F0051" w:rsidRDefault="00632DB1" w:rsidP="00632DB1">
            <w:pPr>
              <w:rPr>
                <w:sz w:val="20"/>
                <w:szCs w:val="20"/>
                <w:lang w:val="pl-PL"/>
              </w:rPr>
            </w:pPr>
            <w:r w:rsidRPr="006F0051">
              <w:rPr>
                <w:color w:val="000000"/>
                <w:sz w:val="20"/>
                <w:szCs w:val="20"/>
                <w:lang w:val="pl-PL"/>
              </w:rPr>
              <w:t xml:space="preserve">Sprzętowy kontroler dyskowy posiadający min. </w:t>
            </w:r>
            <w:r w:rsidR="00B65157" w:rsidRPr="006F0051">
              <w:rPr>
                <w:color w:val="000000"/>
                <w:sz w:val="20"/>
                <w:szCs w:val="20"/>
                <w:lang w:val="pl-PL"/>
              </w:rPr>
              <w:t>8</w:t>
            </w:r>
            <w:r w:rsidRPr="006F0051">
              <w:rPr>
                <w:color w:val="000000"/>
                <w:sz w:val="20"/>
                <w:szCs w:val="20"/>
                <w:lang w:val="pl-PL"/>
              </w:rPr>
              <w:t>G</w:t>
            </w:r>
            <w:r w:rsidR="00B65157" w:rsidRPr="006F0051">
              <w:rPr>
                <w:color w:val="000000"/>
                <w:sz w:val="20"/>
                <w:szCs w:val="20"/>
                <w:lang w:val="pl-PL"/>
              </w:rPr>
              <w:t>B cache</w:t>
            </w:r>
            <w:r w:rsidRPr="006F005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6F0051">
              <w:rPr>
                <w:sz w:val="20"/>
                <w:szCs w:val="20"/>
                <w:lang w:val="pl-PL"/>
              </w:rPr>
              <w:t xml:space="preserve">umożliwiający konfigurację </w:t>
            </w:r>
            <w:r w:rsidRPr="006F0051">
              <w:rPr>
                <w:color w:val="000000"/>
                <w:sz w:val="20"/>
                <w:szCs w:val="20"/>
                <w:lang w:val="pl-PL"/>
              </w:rPr>
              <w:t>poziomów RAID: 0, 1, 5, 6, 10, 50, 60.</w:t>
            </w:r>
          </w:p>
        </w:tc>
      </w:tr>
      <w:tr w:rsidR="00B65157" w:rsidRPr="006F0051" w:rsidTr="00D7045A">
        <w:trPr>
          <w:trHeight w:val="51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57" w:rsidRPr="006F0051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b/>
                <w:bCs/>
                <w:sz w:val="20"/>
                <w:szCs w:val="20"/>
                <w:lang w:val="pl-PL"/>
              </w:rPr>
              <w:t>System operacyjny/System wirtualizacji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57" w:rsidRPr="006F0051" w:rsidRDefault="00B65157" w:rsidP="00B65157">
            <w:pPr>
              <w:rPr>
                <w:sz w:val="20"/>
                <w:szCs w:val="20"/>
                <w:lang w:val="pl-PL"/>
              </w:rPr>
            </w:pPr>
            <w:r w:rsidRPr="006F0051">
              <w:rPr>
                <w:sz w:val="20"/>
                <w:szCs w:val="20"/>
                <w:lang w:val="pl-PL"/>
              </w:rPr>
              <w:t xml:space="preserve">Microsoft Windows Server 2022 Standard (Na 16 rdzeni) – 1 szt. </w:t>
            </w:r>
            <w:r w:rsidR="00F870E5" w:rsidRPr="006F0051">
              <w:rPr>
                <w:sz w:val="20"/>
                <w:szCs w:val="20"/>
                <w:lang w:val="pl-PL"/>
              </w:rPr>
              <w:t>lub równoważny (warunki równoważności w ZAŁĄCZNIKU nr 2)</w:t>
            </w:r>
          </w:p>
          <w:p w:rsidR="00B65157" w:rsidRPr="006F0051" w:rsidRDefault="00B65157" w:rsidP="00B65157">
            <w:pPr>
              <w:rPr>
                <w:color w:val="000000"/>
                <w:sz w:val="20"/>
                <w:szCs w:val="20"/>
                <w:lang w:val="pl-PL"/>
              </w:rPr>
            </w:pPr>
            <w:r w:rsidRPr="006F0051">
              <w:rPr>
                <w:sz w:val="20"/>
                <w:szCs w:val="20"/>
              </w:rPr>
              <w:t xml:space="preserve">Microsoft Windows Server 2022 Standard (Na 2 </w:t>
            </w:r>
            <w:proofErr w:type="spellStart"/>
            <w:r w:rsidRPr="006F0051">
              <w:rPr>
                <w:sz w:val="20"/>
                <w:szCs w:val="20"/>
              </w:rPr>
              <w:t>rdzenie</w:t>
            </w:r>
            <w:proofErr w:type="spellEnd"/>
            <w:r w:rsidRPr="006F0051">
              <w:rPr>
                <w:sz w:val="20"/>
                <w:szCs w:val="20"/>
              </w:rPr>
              <w:t xml:space="preserve">) – 4 </w:t>
            </w:r>
            <w:proofErr w:type="spellStart"/>
            <w:r w:rsidRPr="006F0051">
              <w:rPr>
                <w:sz w:val="20"/>
                <w:szCs w:val="20"/>
              </w:rPr>
              <w:t>szt</w:t>
            </w:r>
            <w:proofErr w:type="spellEnd"/>
            <w:r w:rsidRPr="006F0051">
              <w:rPr>
                <w:sz w:val="20"/>
                <w:szCs w:val="20"/>
              </w:rPr>
              <w:t>.</w:t>
            </w:r>
          </w:p>
        </w:tc>
      </w:tr>
      <w:tr w:rsidR="00B65157" w:rsidRPr="006F0051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6F0051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Wbudowane porty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6F0051" w:rsidRDefault="00B65157" w:rsidP="00B65157">
            <w:pPr>
              <w:rPr>
                <w:color w:val="000000"/>
                <w:sz w:val="20"/>
                <w:szCs w:val="20"/>
                <w:lang w:val="pl-PL"/>
              </w:rPr>
            </w:pPr>
            <w:r w:rsidRPr="006F0051">
              <w:rPr>
                <w:color w:val="000000"/>
                <w:sz w:val="20"/>
                <w:szCs w:val="20"/>
                <w:lang w:val="pl-PL"/>
              </w:rPr>
              <w:t>Przednie: min. 1x VGA, min. 1x USB 2.0, min. 1x micro-USB dedykowane dla karty zarządzającej,</w:t>
            </w:r>
          </w:p>
          <w:p w:rsidR="00B65157" w:rsidRPr="006F0051" w:rsidRDefault="00B65157" w:rsidP="00B65157">
            <w:pPr>
              <w:rPr>
                <w:color w:val="000000"/>
                <w:sz w:val="20"/>
                <w:szCs w:val="20"/>
                <w:lang w:val="pl-PL"/>
              </w:rPr>
            </w:pPr>
            <w:r w:rsidRPr="006F0051">
              <w:rPr>
                <w:color w:val="000000"/>
                <w:sz w:val="20"/>
                <w:szCs w:val="20"/>
                <w:lang w:val="pl-PL"/>
              </w:rPr>
              <w:t>Tylne: min. 1x VGA, min. 2x USB w tym 1x USB 3.0, 1x RJ45</w:t>
            </w:r>
          </w:p>
        </w:tc>
      </w:tr>
      <w:tr w:rsidR="00B65157" w:rsidRPr="006F0051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6F0051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Video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157" w:rsidRPr="006F0051" w:rsidRDefault="00B65157" w:rsidP="00B65157">
            <w:pPr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Zintegrowana karta graficzna umożliwiająca wyświetlenie rozdzielczości min. 1920x1200</w:t>
            </w:r>
          </w:p>
        </w:tc>
      </w:tr>
      <w:tr w:rsidR="00B65157" w:rsidRPr="006F0051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6F0051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Zasilacze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6F0051" w:rsidRDefault="00B65157" w:rsidP="00B6515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Redundantne, Hot-Plug min. 700W każdy</w:t>
            </w:r>
            <w:r w:rsidR="007E33A7"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, każdy zasilacz posiadający przewód zasilający o długości minimum 4m. </w:t>
            </w:r>
          </w:p>
        </w:tc>
      </w:tr>
      <w:tr w:rsidR="00B65157" w:rsidRPr="006F0051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6F0051" w:rsidRDefault="00B65157" w:rsidP="00B65157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6F0051">
              <w:rPr>
                <w:b/>
                <w:bCs/>
                <w:sz w:val="20"/>
                <w:szCs w:val="20"/>
                <w:lang w:val="pl-PL"/>
              </w:rPr>
              <w:t>Bezpieczeństwo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6F0051" w:rsidRDefault="00B65157" w:rsidP="00B65157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color w:val="000000"/>
                <w:sz w:val="20"/>
                <w:szCs w:val="20"/>
                <w:lang w:val="pl-PL"/>
              </w:rPr>
            </w:pPr>
            <w:r w:rsidRPr="006F0051">
              <w:rPr>
                <w:color w:val="000000"/>
                <w:sz w:val="20"/>
                <w:szCs w:val="20"/>
                <w:lang w:val="pl-PL"/>
              </w:rPr>
              <w:t xml:space="preserve">Zatrzask górnej pokrywy oraz blokada na ramce </w:t>
            </w:r>
            <w:proofErr w:type="spellStart"/>
            <w:r w:rsidRPr="006F0051">
              <w:rPr>
                <w:color w:val="000000"/>
                <w:sz w:val="20"/>
                <w:szCs w:val="20"/>
                <w:lang w:val="pl-PL"/>
              </w:rPr>
              <w:t>panela</w:t>
            </w:r>
            <w:proofErr w:type="spellEnd"/>
            <w:r w:rsidRPr="006F0051">
              <w:rPr>
                <w:color w:val="000000"/>
                <w:sz w:val="20"/>
                <w:szCs w:val="20"/>
                <w:lang w:val="pl-PL"/>
              </w:rPr>
              <w:t xml:space="preserve"> zamykana na klucz służąca do ochrony nieautoryzowanego dostępu do dysków twardych.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color w:val="000000"/>
                <w:sz w:val="20"/>
                <w:szCs w:val="20"/>
                <w:lang w:val="pl-PL"/>
              </w:rPr>
            </w:pPr>
            <w:r w:rsidRPr="006F0051">
              <w:rPr>
                <w:color w:val="000000"/>
                <w:sz w:val="20"/>
                <w:szCs w:val="20"/>
                <w:lang w:val="pl-PL"/>
              </w:rPr>
              <w:t>Możliwość wyłączenia w BIOS funkcji przycisku zasilania.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color w:val="000000"/>
                <w:sz w:val="20"/>
                <w:szCs w:val="20"/>
                <w:lang w:val="pl-PL"/>
              </w:rPr>
            </w:pPr>
            <w:r w:rsidRPr="006F0051">
              <w:rPr>
                <w:color w:val="000000"/>
                <w:sz w:val="20"/>
                <w:szCs w:val="20"/>
                <w:lang w:val="pl-PL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color w:val="000000"/>
                <w:sz w:val="20"/>
                <w:szCs w:val="20"/>
                <w:lang w:val="pl-PL"/>
              </w:rPr>
            </w:pPr>
            <w:r w:rsidRPr="006F0051">
              <w:rPr>
                <w:color w:val="000000"/>
                <w:sz w:val="20"/>
                <w:szCs w:val="20"/>
                <w:lang w:val="pl-PL"/>
              </w:rPr>
              <w:t xml:space="preserve">Wbudowany czujnik otwarcia obudowy współpracujący z BIOS i kartą zarządzającą. 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color w:val="000000"/>
                <w:sz w:val="20"/>
                <w:szCs w:val="20"/>
                <w:lang w:val="pl-PL"/>
              </w:rPr>
            </w:pPr>
            <w:r w:rsidRPr="006F0051">
              <w:rPr>
                <w:color w:val="000000"/>
                <w:sz w:val="20"/>
                <w:szCs w:val="20"/>
                <w:lang w:val="pl-PL"/>
              </w:rPr>
              <w:t>Moduł TPM 2.0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bCs/>
                <w:sz w:val="20"/>
                <w:szCs w:val="20"/>
                <w:lang w:val="pl-PL"/>
              </w:rPr>
            </w:pPr>
            <w:r w:rsidRPr="006F0051">
              <w:rPr>
                <w:color w:val="000000"/>
                <w:sz w:val="20"/>
                <w:szCs w:val="20"/>
                <w:lang w:val="pl-PL"/>
              </w:rPr>
              <w:t>Możliwość wymazania danych ze znajdujących się dysków wewnątrz serwera – niezależne od zainstalowanego systemu operacyjnego, uruchamiane z poziomu zarządzania serwerem</w:t>
            </w:r>
          </w:p>
        </w:tc>
      </w:tr>
      <w:tr w:rsidR="00B65157" w:rsidRPr="006F0051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6F0051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Diagnostyka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157" w:rsidRPr="006F0051" w:rsidRDefault="00B65157" w:rsidP="00B65157">
            <w:pPr>
              <w:spacing w:line="256" w:lineRule="auto"/>
              <w:rPr>
                <w:sz w:val="20"/>
                <w:lang w:val="pl-PL"/>
              </w:rPr>
            </w:pPr>
            <w:r w:rsidRPr="006F0051">
              <w:rPr>
                <w:bCs/>
                <w:sz w:val="20"/>
                <w:szCs w:val="20"/>
                <w:lang w:val="pl-PL"/>
              </w:rPr>
              <w:t xml:space="preserve">Serwer wyposażony w panel LCD </w:t>
            </w:r>
            <w:r w:rsidR="00B631F2" w:rsidRPr="006F0051">
              <w:rPr>
                <w:bCs/>
                <w:sz w:val="20"/>
                <w:szCs w:val="20"/>
                <w:lang w:val="pl-PL"/>
              </w:rPr>
              <w:t xml:space="preserve">lub LED </w:t>
            </w:r>
            <w:r w:rsidRPr="006F0051">
              <w:rPr>
                <w:bCs/>
                <w:sz w:val="20"/>
                <w:szCs w:val="20"/>
                <w:lang w:val="pl-PL"/>
              </w:rPr>
              <w:t xml:space="preserve">umieszczony na froncie obudowy, umożliwiający wyświetlenie informacji o stanie procesora, pamięci, dysków, </w:t>
            </w:r>
            <w:proofErr w:type="spellStart"/>
            <w:r w:rsidRPr="006F0051">
              <w:rPr>
                <w:bCs/>
                <w:sz w:val="20"/>
                <w:szCs w:val="20"/>
                <w:lang w:val="pl-PL"/>
              </w:rPr>
              <w:t>BIOS’u</w:t>
            </w:r>
            <w:proofErr w:type="spellEnd"/>
            <w:r w:rsidRPr="006F0051">
              <w:rPr>
                <w:bCs/>
                <w:sz w:val="20"/>
                <w:szCs w:val="20"/>
                <w:lang w:val="pl-PL"/>
              </w:rPr>
              <w:t>, zasilani</w:t>
            </w:r>
            <w:r w:rsidR="00B631F2" w:rsidRPr="006F0051">
              <w:rPr>
                <w:bCs/>
                <w:sz w:val="20"/>
                <w:szCs w:val="20"/>
                <w:lang w:val="pl-PL"/>
              </w:rPr>
              <w:t xml:space="preserve">a. </w:t>
            </w:r>
          </w:p>
        </w:tc>
      </w:tr>
      <w:tr w:rsidR="00B65157" w:rsidRPr="006F0051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6F0051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b/>
                <w:bCs/>
                <w:sz w:val="20"/>
                <w:szCs w:val="20"/>
                <w:lang w:val="pl-PL"/>
              </w:rPr>
              <w:t>Karta Zarządzania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57" w:rsidRPr="006F0051" w:rsidRDefault="00B65157" w:rsidP="00B65157">
            <w:p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Niezależna od zainstalowanego na serwerze systemu operacyjnego posiadająca dedykowany port Gigabit Ethernet RJ-45 i umożliwiająca: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zdalny dostęp do graficznego interfejsu Web karty zarządzającej;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zdalne monitorowanie i informowanie o statusie serwera (m.in. prędkości obrotowej wentylatorów, konfiguracji serwera);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szyfrowane połączenie (TLS) oraz autentykacje i autoryzację użytkownika;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podmontowania zdalnych wirtualnych napędów;</w:t>
            </w:r>
          </w:p>
          <w:p w:rsidR="007D599C" w:rsidRPr="006F0051" w:rsidRDefault="007D599C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podmontowania zdalnych wirtualnych folderów;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wirtualną konsolę z dostępem do myszy, klawiatury;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wsparcie dla IPv6;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zdalnego monitorowania w czasie rzeczywistym poboru prądu przez serwer;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zdalnego ustawienia limitu poboru prądu przez konkretny serwer;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integracja z Active Directory;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obsługi przez dwóch administratorów jednocześnie;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 xml:space="preserve">wsparcie dla </w:t>
            </w:r>
            <w:proofErr w:type="spellStart"/>
            <w:r w:rsidRPr="006F0051">
              <w:rPr>
                <w:sz w:val="20"/>
                <w:lang w:val="pl-PL"/>
              </w:rPr>
              <w:t>dynamic</w:t>
            </w:r>
            <w:proofErr w:type="spellEnd"/>
            <w:r w:rsidRPr="006F0051">
              <w:rPr>
                <w:sz w:val="20"/>
                <w:lang w:val="pl-PL"/>
              </w:rPr>
              <w:t xml:space="preserve"> DNS;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lastRenderedPageBreak/>
              <w:t>wysyłanie do administratora maila z powiadomieniem o awarii lub zmianie konfiguracji sprzętowej.</w:t>
            </w:r>
          </w:p>
          <w:p w:rsidR="00297FFC" w:rsidRPr="006F0051" w:rsidRDefault="00B65157" w:rsidP="00297FFC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bezpośredniego zarządzania poprzez dedykowany port USB na przednim panelu serwera</w:t>
            </w:r>
          </w:p>
          <w:p w:rsidR="00B65157" w:rsidRPr="006F0051" w:rsidRDefault="00B65157" w:rsidP="00297FFC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zarządzania do 100 serwerów bezpośrednio z konsoli karty zarządzającej pojedynczego serwera</w:t>
            </w:r>
            <w:r w:rsidR="00297FFC" w:rsidRPr="006F0051">
              <w:rPr>
                <w:sz w:val="20"/>
                <w:lang w:val="pl-PL"/>
              </w:rPr>
              <w:t xml:space="preserve"> lub poprzez oprogramowanie dodatkow</w:t>
            </w:r>
            <w:r w:rsidR="000F6D0E" w:rsidRPr="006F0051">
              <w:rPr>
                <w:sz w:val="20"/>
                <w:lang w:val="pl-PL"/>
              </w:rPr>
              <w:t>e</w:t>
            </w:r>
            <w:r w:rsidR="00297FFC" w:rsidRPr="006F0051">
              <w:rPr>
                <w:sz w:val="20"/>
                <w:lang w:val="pl-PL"/>
              </w:rPr>
              <w:t xml:space="preserve"> producenta serwera.</w:t>
            </w:r>
          </w:p>
        </w:tc>
      </w:tr>
      <w:tr w:rsidR="00B65157" w:rsidRPr="006F0051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57" w:rsidRPr="006F0051" w:rsidRDefault="00B65157" w:rsidP="00B65157">
            <w:pPr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6F0051">
              <w:rPr>
                <w:b/>
                <w:bCs/>
                <w:sz w:val="20"/>
                <w:szCs w:val="20"/>
                <w:lang w:val="pl-PL"/>
              </w:rPr>
              <w:lastRenderedPageBreak/>
              <w:t>Oprogramowanie do zarządzania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Wsparcie dla serwerów, urządzeń sieciowych oraz pamięci masowych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integracja z Active Directory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zarządzania dostarczonymi serwerami bez udziału dedykowanego agenta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 xml:space="preserve">Wsparcie dla protokołów SNMP, IPMI, Linux SSH, </w:t>
            </w:r>
            <w:proofErr w:type="spellStart"/>
            <w:r w:rsidRPr="006F0051">
              <w:rPr>
                <w:sz w:val="20"/>
                <w:lang w:val="pl-PL"/>
              </w:rPr>
              <w:t>Redfish</w:t>
            </w:r>
            <w:proofErr w:type="spellEnd"/>
            <w:r w:rsidRPr="006F0051">
              <w:rPr>
                <w:sz w:val="20"/>
                <w:lang w:val="pl-PL"/>
              </w:rPr>
              <w:t>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uruchamiania procesu wykrywania urządzeń w oparciu o harmonogram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Szczegółowy opis wykrytych systemów oraz ich komponentów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eksportu raportu do CSV, HTML, XLS, PDF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 xml:space="preserve">Możliwość tworzenia własnych raportów w </w:t>
            </w:r>
            <w:proofErr w:type="spellStart"/>
            <w:r w:rsidRPr="006F0051">
              <w:rPr>
                <w:sz w:val="20"/>
                <w:lang w:val="pl-PL"/>
              </w:rPr>
              <w:t>opraciu</w:t>
            </w:r>
            <w:proofErr w:type="spellEnd"/>
            <w:r w:rsidRPr="006F0051">
              <w:rPr>
                <w:sz w:val="20"/>
                <w:lang w:val="pl-PL"/>
              </w:rPr>
              <w:t xml:space="preserve"> o wszystkie informacje zawarte w inwentarzu.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Grupowanie urządzeń w oparciu o kryteria użytkownika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 xml:space="preserve">Tworzenie automatycznie grup urządzeń w </w:t>
            </w:r>
            <w:proofErr w:type="spellStart"/>
            <w:r w:rsidRPr="006F0051">
              <w:rPr>
                <w:sz w:val="20"/>
                <w:lang w:val="pl-PL"/>
              </w:rPr>
              <w:t>opraciu</w:t>
            </w:r>
            <w:proofErr w:type="spellEnd"/>
            <w:r w:rsidRPr="006F0051">
              <w:rPr>
                <w:sz w:val="20"/>
                <w:lang w:val="pl-PL"/>
              </w:rPr>
              <w:t xml:space="preserve"> o dowolny element konfiguracji serwera np. Nazwa, lokalizacja, system operacyjny, obsadzenie slotów </w:t>
            </w:r>
            <w:proofErr w:type="spellStart"/>
            <w:r w:rsidRPr="006F0051">
              <w:rPr>
                <w:sz w:val="20"/>
                <w:lang w:val="pl-PL"/>
              </w:rPr>
              <w:t>PCIe</w:t>
            </w:r>
            <w:proofErr w:type="spellEnd"/>
            <w:r w:rsidRPr="006F0051">
              <w:rPr>
                <w:sz w:val="20"/>
                <w:lang w:val="pl-PL"/>
              </w:rPr>
              <w:t>, pozostałego czasu gwarancji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uruchamiania narzędzi zarządzających w poszczególnych urządzeniach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Szybki podgląd stanu środowiska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Podsumowanie stanu dla każdego urządzenia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Szczegółowy status urządzenia/elementu/komponentu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Generowanie alertów przy zmianie stanu urządzenia.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Filtry raportów umożliwiające podgląd najważniejszych zdarzeń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 xml:space="preserve">Integracja z service </w:t>
            </w:r>
            <w:proofErr w:type="spellStart"/>
            <w:r w:rsidRPr="006F0051">
              <w:rPr>
                <w:sz w:val="20"/>
                <w:lang w:val="pl-PL"/>
              </w:rPr>
              <w:t>desk</w:t>
            </w:r>
            <w:proofErr w:type="spellEnd"/>
            <w:r w:rsidRPr="006F0051">
              <w:rPr>
                <w:sz w:val="20"/>
                <w:lang w:val="pl-PL"/>
              </w:rPr>
              <w:t xml:space="preserve"> producenta dostarczonej platformy sprzętowej 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przejęcia zdalnego pulpitu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podmontowania wirtualnego napędu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Kreator umożliwiający dostosowanie akcji dla wybranych alertów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Przesyłanie alertów „</w:t>
            </w:r>
            <w:proofErr w:type="spellStart"/>
            <w:r w:rsidRPr="006F0051">
              <w:rPr>
                <w:sz w:val="20"/>
                <w:lang w:val="pl-PL"/>
              </w:rPr>
              <w:t>as-is</w:t>
            </w:r>
            <w:proofErr w:type="spellEnd"/>
            <w:r w:rsidRPr="006F0051">
              <w:rPr>
                <w:sz w:val="20"/>
                <w:lang w:val="pl-PL"/>
              </w:rPr>
              <w:t>” do innych konsol firm trzecich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definiowania ról administratorów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zdalnej aktualizacji oprogramowania wewnętrznego serwerów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Aktualizacja oparta o wybranie źródła bibliotek (lokalna, on-line producenta oferowanego rozwiązania)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instalacji oprogramowania wewnętrznego bez potrzeby instalacji agenta </w:t>
            </w:r>
          </w:p>
          <w:p w:rsidR="00B65157" w:rsidRPr="006F0051" w:rsidRDefault="00B65157" w:rsidP="00B631F2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Możliwość automatycznego generowania i zgłaszania incydentów awarii bezpośrednio do centrum serwisowego producenta serwerów 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 xml:space="preserve">Możliwość tworzenia sprzętowej konfiguracji bazowej i na jej </w:t>
            </w:r>
            <w:proofErr w:type="spellStart"/>
            <w:r w:rsidRPr="006F0051">
              <w:rPr>
                <w:sz w:val="20"/>
                <w:lang w:val="pl-PL"/>
              </w:rPr>
              <w:t>podstwie</w:t>
            </w:r>
            <w:proofErr w:type="spellEnd"/>
            <w:r w:rsidRPr="006F0051">
              <w:rPr>
                <w:sz w:val="20"/>
                <w:lang w:val="pl-PL"/>
              </w:rPr>
              <w:t xml:space="preserve"> weryfikacji środowiska w celu wykrycia rozbieżności.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Wdrażanie serwerów, rozwiązań modularnych oraz przełączników sieciowych w op</w:t>
            </w:r>
            <w:r w:rsidR="00297FFC" w:rsidRPr="006F0051">
              <w:rPr>
                <w:sz w:val="20"/>
                <w:lang w:val="pl-PL"/>
              </w:rPr>
              <w:t>ar</w:t>
            </w:r>
            <w:r w:rsidRPr="006F0051">
              <w:rPr>
                <w:sz w:val="20"/>
                <w:lang w:val="pl-PL"/>
              </w:rPr>
              <w:t>ciu o profile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 xml:space="preserve">Tworzenie gotowych paczek informacji umożliwiających zdiagnozowanie awarii urządzenia przez serwis producenta. 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>Zdalne uruchamianie diagnostyki serwera. 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 xml:space="preserve">Dedykowana aplikacja na urządzenia mobilne integrująca się z wyżej opisanymi </w:t>
            </w:r>
            <w:r w:rsidRPr="006F0051">
              <w:rPr>
                <w:sz w:val="20"/>
                <w:lang w:val="pl-PL"/>
              </w:rPr>
              <w:lastRenderedPageBreak/>
              <w:t xml:space="preserve">oprogramowaniem </w:t>
            </w:r>
            <w:proofErr w:type="spellStart"/>
            <w:r w:rsidRPr="006F0051">
              <w:rPr>
                <w:sz w:val="20"/>
                <w:lang w:val="pl-PL"/>
              </w:rPr>
              <w:t>zarzadzającym</w:t>
            </w:r>
            <w:proofErr w:type="spellEnd"/>
            <w:r w:rsidRPr="006F0051">
              <w:rPr>
                <w:sz w:val="20"/>
                <w:lang w:val="pl-PL"/>
              </w:rPr>
              <w:t xml:space="preserve">. </w:t>
            </w:r>
          </w:p>
          <w:p w:rsidR="00B65157" w:rsidRPr="006F0051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6F0051">
              <w:rPr>
                <w:sz w:val="20"/>
                <w:lang w:val="pl-PL"/>
              </w:rPr>
              <w:t xml:space="preserve">Oprogramowanie dostarczane jako wirtualny </w:t>
            </w:r>
            <w:proofErr w:type="spellStart"/>
            <w:r w:rsidRPr="006F0051">
              <w:rPr>
                <w:sz w:val="20"/>
                <w:lang w:val="pl-PL"/>
              </w:rPr>
              <w:t>appliance</w:t>
            </w:r>
            <w:proofErr w:type="spellEnd"/>
            <w:r w:rsidRPr="006F0051">
              <w:rPr>
                <w:sz w:val="20"/>
                <w:lang w:val="pl-PL"/>
              </w:rPr>
              <w:t xml:space="preserve"> dla KVM, </w:t>
            </w:r>
            <w:proofErr w:type="spellStart"/>
            <w:r w:rsidRPr="006F0051">
              <w:rPr>
                <w:sz w:val="20"/>
                <w:lang w:val="pl-PL"/>
              </w:rPr>
              <w:t>ESXi</w:t>
            </w:r>
            <w:proofErr w:type="spellEnd"/>
            <w:r w:rsidRPr="006F0051">
              <w:rPr>
                <w:sz w:val="20"/>
                <w:lang w:val="pl-PL"/>
              </w:rPr>
              <w:t xml:space="preserve"> i Hyper-V. </w:t>
            </w:r>
          </w:p>
        </w:tc>
      </w:tr>
      <w:tr w:rsidR="00B65157" w:rsidRPr="006F0051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6F0051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lastRenderedPageBreak/>
              <w:t>Certyfikaty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6F0051" w:rsidRDefault="00B65157" w:rsidP="00B6515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Serwer musi być wyprodukowany zgodnie z normą ISO-9001:2015 oraz ISO-14001</w:t>
            </w:r>
            <w:r w:rsidR="00B631F2"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lub równoważną</w:t>
            </w:r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. </w:t>
            </w:r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br/>
              <w:t>Serwer musi posiadać deklaracja CE.</w:t>
            </w:r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br/>
              <w:t xml:space="preserve">Oferowany serwer musi znajdować się na liście Windows Server </w:t>
            </w:r>
            <w:proofErr w:type="spellStart"/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Catalog</w:t>
            </w:r>
            <w:proofErr w:type="spellEnd"/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i posiadać status „</w:t>
            </w:r>
            <w:proofErr w:type="spellStart"/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Certified</w:t>
            </w:r>
            <w:proofErr w:type="spellEnd"/>
            <w:r w:rsidRPr="006F0051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for Windows” dla systemów x64, Microsoft Windows Server 2016, Microsoft Windows Server 2019.</w:t>
            </w:r>
          </w:p>
        </w:tc>
      </w:tr>
      <w:tr w:rsidR="00B65157" w:rsidRPr="006F0051" w:rsidTr="00D7045A">
        <w:trPr>
          <w:trHeight w:val="98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6F0051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b/>
                <w:bCs/>
                <w:sz w:val="20"/>
                <w:szCs w:val="20"/>
                <w:lang w:val="pl-PL"/>
              </w:rPr>
              <w:t>Warunki gwarancji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157" w:rsidRPr="006F0051" w:rsidRDefault="00B65157" w:rsidP="00B65157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5 lat gwarancji producenta, z czasem reakcji do następnego dnia roboczego od przyjęcia zgłoszenia, możliwość zgłaszania awarii 24x7x365 poprzez ogólnopolską linię telefoniczną producenta. </w:t>
            </w:r>
          </w:p>
          <w:p w:rsidR="00B65157" w:rsidRPr="006F0051" w:rsidRDefault="00B65157" w:rsidP="00B65157">
            <w:pPr>
              <w:rPr>
                <w:sz w:val="20"/>
                <w:szCs w:val="20"/>
                <w:lang w:val="pl-PL"/>
              </w:rPr>
            </w:pPr>
            <w:r w:rsidRPr="006F0051">
              <w:rPr>
                <w:sz w:val="20"/>
                <w:szCs w:val="20"/>
                <w:lang w:val="pl-PL"/>
              </w:rPr>
              <w:t xml:space="preserve">Zamawiający wymaga od podmiotu realizującego serwis lub producenta sprzętu dołączenia do oferty oświadczenia, że w przypadku wystąpienia awarii dysku twardego w urządzeniu objętym aktywnym wparciem technicznym, uszkodzony dysk twardy pozostaje u Zamawiającego. </w:t>
            </w:r>
          </w:p>
          <w:p w:rsidR="00B65157" w:rsidRPr="006F0051" w:rsidRDefault="00B65157" w:rsidP="00B65157">
            <w:pPr>
              <w:jc w:val="both"/>
              <w:rPr>
                <w:sz w:val="20"/>
                <w:szCs w:val="20"/>
                <w:lang w:val="pl-PL"/>
              </w:rPr>
            </w:pPr>
            <w:r w:rsidRPr="006F0051">
              <w:rPr>
                <w:sz w:val="20"/>
                <w:szCs w:val="20"/>
                <w:lang w:val="pl-PL"/>
              </w:rPr>
              <w:t>Firma serwisująca musi posiadać ISO 9001:2008 na świadczenie usług serwisowych oraz posiadać autoryzacje producenta urządzeń – dokumenty potwierdzające należy załączyć do oferty</w:t>
            </w:r>
            <w:r w:rsidR="00B631F2" w:rsidRPr="006F0051">
              <w:rPr>
                <w:sz w:val="20"/>
                <w:szCs w:val="20"/>
                <w:lang w:val="pl-PL"/>
              </w:rPr>
              <w:t xml:space="preserve"> lub równoważny</w:t>
            </w:r>
            <w:r w:rsidRPr="006F0051">
              <w:rPr>
                <w:sz w:val="20"/>
                <w:szCs w:val="20"/>
                <w:lang w:val="pl-PL"/>
              </w:rPr>
              <w:t>.</w:t>
            </w:r>
          </w:p>
          <w:p w:rsidR="00B65157" w:rsidRPr="006F0051" w:rsidRDefault="00B65157" w:rsidP="00B65157">
            <w:pPr>
              <w:jc w:val="both"/>
              <w:rPr>
                <w:sz w:val="20"/>
                <w:szCs w:val="20"/>
                <w:lang w:val="pl-PL"/>
              </w:rPr>
            </w:pPr>
            <w:r w:rsidRPr="006F0051">
              <w:rPr>
                <w:sz w:val="20"/>
                <w:szCs w:val="20"/>
                <w:lang w:val="pl-PL"/>
              </w:rPr>
              <w:t>Wymagane dołączenie do oferty oświadczenia Producenta potwierdzając, że Serwis urządzeń będzie realizowany bezpośrednio przez Producenta i/lub we współpracy z Autoryzowanym Partnerem Serwisowym Producenta.</w:t>
            </w:r>
          </w:p>
          <w:p w:rsidR="00B65157" w:rsidRPr="006F0051" w:rsidRDefault="00B65157" w:rsidP="00B6515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Możliwość rozszerzenia gwarancji </w:t>
            </w:r>
            <w:r w:rsidR="000D3D9F"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serwera </w:t>
            </w: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przez producenta do 7 lat.</w:t>
            </w:r>
          </w:p>
          <w:p w:rsidR="00B65157" w:rsidRPr="006F0051" w:rsidRDefault="00B65157" w:rsidP="00B6515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B65157" w:rsidRPr="006F0051" w:rsidRDefault="00B65157" w:rsidP="00B65157">
            <w:pPr>
              <w:rPr>
                <w:color w:val="000000" w:themeColor="text1"/>
                <w:sz w:val="20"/>
                <w:szCs w:val="20"/>
                <w:lang w:val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Możliwość sprawdzenia statusu gwarancji poprzez stronę producenta podając unikatowy numer urządzenia oraz pobieranie uaktualnień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mikrokodu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oraz sterowników nawet w przypadku wygaśnięcia gwarancji serwera</w:t>
            </w:r>
          </w:p>
        </w:tc>
      </w:tr>
      <w:tr w:rsidR="00B65157" w:rsidRPr="006F0051" w:rsidTr="00D7045A">
        <w:trPr>
          <w:trHeight w:val="2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6F0051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Dokumentacja użytkownika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6F0051" w:rsidRDefault="00B65157" w:rsidP="00B6515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Zamawiający wymaga dokumentacji w języku polskim lub angi</w:t>
            </w:r>
            <w:r w:rsidRPr="006F0051">
              <w:rPr>
                <w:rFonts w:ascii="Calibri" w:hAnsi="Calibri"/>
                <w:i/>
                <w:sz w:val="20"/>
                <w:szCs w:val="20"/>
                <w:lang w:val="pl-PL"/>
              </w:rPr>
              <w:t>e</w:t>
            </w: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lskim.</w:t>
            </w:r>
          </w:p>
          <w:p w:rsidR="00B65157" w:rsidRPr="006F0051" w:rsidRDefault="00B65157" w:rsidP="00B6515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Cs/>
                <w:sz w:val="20"/>
                <w:szCs w:val="20"/>
                <w:lang w:val="pl-PL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EA1DA4" w:rsidRPr="006F0051" w:rsidTr="00D7045A">
        <w:trPr>
          <w:trHeight w:val="2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4" w:rsidRPr="006F0051" w:rsidRDefault="00EA1DA4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>Montaż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4" w:rsidRPr="006F0051" w:rsidRDefault="00EA1DA4" w:rsidP="00B6515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Wraz z serwerem wykonawca dostarczy kompatybilne z oferowanym sprzętem szyny do montażu serwera w szafie </w:t>
            </w:r>
            <w:proofErr w:type="spellStart"/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rack</w:t>
            </w:r>
            <w:proofErr w:type="spellEnd"/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 wraz z ruchomym ramieniem na kable umożliwiające wysunięcie serwera z szafy </w:t>
            </w:r>
            <w:proofErr w:type="spellStart"/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rack</w:t>
            </w:r>
            <w:proofErr w:type="spellEnd"/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 bez odłączania okablowania.</w:t>
            </w:r>
          </w:p>
        </w:tc>
      </w:tr>
      <w:tr w:rsidR="00297FFC" w:rsidRPr="006F0051" w:rsidTr="00D7045A">
        <w:trPr>
          <w:trHeight w:val="2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C" w:rsidRPr="006F0051" w:rsidRDefault="00297FFC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Przeniesienie danych 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FC" w:rsidRPr="006F0051" w:rsidRDefault="00297FFC" w:rsidP="00B6515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Wraz z serwerem zamawiający wymaga aby Wykonawca w ramach dostawy serwera dokonał migracji systemów wraz z maszynami wirtualnymi na nowy serwer. </w:t>
            </w:r>
          </w:p>
          <w:p w:rsidR="007A0F0C" w:rsidRPr="006F0051" w:rsidRDefault="007A0F0C" w:rsidP="00B6515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W ramach migracji dokonał konfiguracji serwera wraz z przetestowaniem działania oprogramowania dziedzinowego na stacja klienckich</w:t>
            </w:r>
            <w:r w:rsidR="00804859"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 (17 szt. ) </w:t>
            </w: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 w siedzibie ZAMAWIAJĄCEGO. </w:t>
            </w:r>
          </w:p>
          <w:p w:rsidR="007A0F0C" w:rsidRPr="006F0051" w:rsidRDefault="007A0F0C" w:rsidP="00B6515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Udzielił wsparcia technicznego dostępnego poprzez telefon/chat/wideo rozmowę/ połączenie zdalne w okresie od momentu podpisania protokołu o prawidłowym przeniesieniu oprogramowania przez okres 3 miesięcy. </w:t>
            </w:r>
          </w:p>
          <w:p w:rsidR="00297FFC" w:rsidRPr="006F0051" w:rsidRDefault="00297FFC" w:rsidP="00B6515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Migracja oprogramowania wraz z bazami danych musi być dokonywana wyłącznie w </w:t>
            </w: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lastRenderedPageBreak/>
              <w:t xml:space="preserve">siedzibie zamawiającego. </w:t>
            </w:r>
          </w:p>
          <w:p w:rsidR="00297FFC" w:rsidRPr="006F0051" w:rsidRDefault="00297FFC" w:rsidP="00B6515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Nie dopuszczamy wykonania migracji zdalnie.  </w:t>
            </w:r>
          </w:p>
          <w:p w:rsidR="007A0F0C" w:rsidRPr="006F0051" w:rsidRDefault="007A0F0C" w:rsidP="00B6515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Zamawiający obecnie korzysta z oprogramowania:</w:t>
            </w:r>
          </w:p>
          <w:p w:rsidR="007A0F0C" w:rsidRPr="006F0051" w:rsidRDefault="007A0F0C" w:rsidP="007A0F0C">
            <w:pPr>
              <w:pStyle w:val="Akapitzlist"/>
              <w:numPr>
                <w:ilvl w:val="0"/>
                <w:numId w:val="14"/>
              </w:num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Windows Server Standard 2019 – serwer fizyczny</w:t>
            </w:r>
          </w:p>
          <w:p w:rsidR="00804859" w:rsidRPr="006F0051" w:rsidRDefault="00804859" w:rsidP="00804859">
            <w:pPr>
              <w:pStyle w:val="Akapitzlist"/>
              <w:numPr>
                <w:ilvl w:val="1"/>
                <w:numId w:val="14"/>
              </w:num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Usługi uruchomione na serwerze miedzy innymi takie jak</w:t>
            </w:r>
          </w:p>
          <w:p w:rsidR="00804859" w:rsidRPr="006F0051" w:rsidRDefault="00804859" w:rsidP="00804859">
            <w:pPr>
              <w:pStyle w:val="Akapitzlist"/>
              <w:numPr>
                <w:ilvl w:val="2"/>
                <w:numId w:val="14"/>
              </w:num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Kontroler domeny </w:t>
            </w:r>
          </w:p>
          <w:p w:rsidR="00804859" w:rsidRPr="006F0051" w:rsidRDefault="00804859" w:rsidP="00804859">
            <w:pPr>
              <w:pStyle w:val="Akapitzlist"/>
              <w:numPr>
                <w:ilvl w:val="2"/>
                <w:numId w:val="14"/>
              </w:num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Serwer DHCP</w:t>
            </w:r>
          </w:p>
          <w:p w:rsidR="00804859" w:rsidRPr="006F0051" w:rsidRDefault="00804859" w:rsidP="00804859">
            <w:pPr>
              <w:pStyle w:val="Akapitzlist"/>
              <w:numPr>
                <w:ilvl w:val="2"/>
                <w:numId w:val="14"/>
              </w:num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Serwer DNS</w:t>
            </w:r>
          </w:p>
          <w:p w:rsidR="007A0F0C" w:rsidRPr="006F0051" w:rsidRDefault="007A0F0C" w:rsidP="00B8656B">
            <w:pPr>
              <w:pStyle w:val="Akapitzlist"/>
              <w:numPr>
                <w:ilvl w:val="0"/>
                <w:numId w:val="14"/>
              </w:num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 2 maszyny wirtualne na Windows Serwer</w:t>
            </w:r>
            <w:r w:rsidR="00804859"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 na których zainstalowane jest oprogramowanie m.in.: </w:t>
            </w: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 </w:t>
            </w:r>
          </w:p>
          <w:p w:rsidR="007A0F0C" w:rsidRPr="006F0051" w:rsidRDefault="007A0F0C" w:rsidP="007A0F0C">
            <w:pPr>
              <w:pStyle w:val="Akapitzlist"/>
              <w:numPr>
                <w:ilvl w:val="1"/>
                <w:numId w:val="14"/>
              </w:num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INFO-SYSTEM Roman i Tadeusz Groszek </w:t>
            </w:r>
            <w:proofErr w:type="spellStart"/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sp.j</w:t>
            </w:r>
            <w:proofErr w:type="spellEnd"/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. wraz z bazą danych </w:t>
            </w:r>
          </w:p>
          <w:p w:rsidR="007A0F0C" w:rsidRPr="006F0051" w:rsidRDefault="007A0F0C" w:rsidP="007A0F0C">
            <w:pPr>
              <w:pStyle w:val="Akapitzlist"/>
              <w:numPr>
                <w:ilvl w:val="1"/>
                <w:numId w:val="14"/>
              </w:num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EZD DEVCOMM wraz z bazą danych</w:t>
            </w:r>
          </w:p>
          <w:p w:rsidR="007A0F0C" w:rsidRPr="006F0051" w:rsidRDefault="007A0F0C" w:rsidP="007A0F0C">
            <w:pPr>
              <w:pStyle w:val="Akapitzlist"/>
              <w:numPr>
                <w:ilvl w:val="1"/>
                <w:numId w:val="14"/>
              </w:num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SJO </w:t>
            </w:r>
            <w:proofErr w:type="spellStart"/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BeSTi</w:t>
            </w:r>
            <w:proofErr w:type="spellEnd"/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@ wraz z bazą </w:t>
            </w:r>
            <w:proofErr w:type="spellStart"/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dancyh</w:t>
            </w:r>
            <w:proofErr w:type="spellEnd"/>
          </w:p>
          <w:p w:rsidR="007A0F0C" w:rsidRPr="006F0051" w:rsidRDefault="007A0F0C" w:rsidP="007A0F0C">
            <w:pPr>
              <w:pStyle w:val="Akapitzlist"/>
              <w:numPr>
                <w:ilvl w:val="1"/>
                <w:numId w:val="14"/>
              </w:numPr>
              <w:rPr>
                <w:rFonts w:ascii="Calibri" w:hAnsi="Calibri"/>
                <w:sz w:val="20"/>
                <w:szCs w:val="20"/>
                <w:lang w:val="pl-PL"/>
              </w:rPr>
            </w:pPr>
            <w:proofErr w:type="spellStart"/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BeSTi</w:t>
            </w:r>
            <w:proofErr w:type="spellEnd"/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@ wraz z bazą danych</w:t>
            </w:r>
          </w:p>
          <w:p w:rsidR="007A0F0C" w:rsidRPr="006F0051" w:rsidRDefault="00804859" w:rsidP="007A0F0C">
            <w:pPr>
              <w:pStyle w:val="Akapitzlist"/>
              <w:numPr>
                <w:ilvl w:val="1"/>
                <w:numId w:val="14"/>
              </w:num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>Oprogramowanie księgowe firmy POLSOFT – Piotr Raczyński</w:t>
            </w:r>
          </w:p>
          <w:p w:rsidR="00804859" w:rsidRPr="006F0051" w:rsidRDefault="00804859" w:rsidP="00804859">
            <w:pPr>
              <w:pStyle w:val="Akapitzlist"/>
              <w:numPr>
                <w:ilvl w:val="1"/>
                <w:numId w:val="14"/>
              </w:numPr>
              <w:rPr>
                <w:rFonts w:ascii="Calibri" w:hAnsi="Calibri"/>
                <w:sz w:val="20"/>
                <w:szCs w:val="20"/>
                <w:lang w:val="pl-PL"/>
              </w:rPr>
            </w:pPr>
            <w:r w:rsidRPr="006F0051">
              <w:rPr>
                <w:rFonts w:ascii="Calibri" w:hAnsi="Calibri"/>
                <w:sz w:val="20"/>
                <w:szCs w:val="20"/>
                <w:lang w:val="pl-PL"/>
              </w:rPr>
              <w:t xml:space="preserve">Serwer bazy danych PŁATNIK </w:t>
            </w:r>
          </w:p>
        </w:tc>
      </w:tr>
    </w:tbl>
    <w:p w:rsidR="00EA1DA4" w:rsidRPr="006F0051" w:rsidRDefault="00EA1DA4" w:rsidP="00D7045A">
      <w:pPr>
        <w:rPr>
          <w:b/>
          <w:bCs/>
          <w:lang w:val="pl-PL"/>
        </w:rPr>
      </w:pPr>
    </w:p>
    <w:p w:rsidR="00EA1DA4" w:rsidRPr="006F0051" w:rsidRDefault="00EA1DA4" w:rsidP="00D7045A">
      <w:pPr>
        <w:rPr>
          <w:b/>
          <w:bCs/>
          <w:lang w:val="pl-PL"/>
        </w:rPr>
      </w:pPr>
    </w:p>
    <w:p w:rsidR="00EA1DA4" w:rsidRPr="006F0051" w:rsidRDefault="00EA1DA4" w:rsidP="00D7045A">
      <w:pPr>
        <w:rPr>
          <w:b/>
          <w:bCs/>
          <w:lang w:val="pl-PL"/>
        </w:rPr>
      </w:pPr>
    </w:p>
    <w:p w:rsidR="00EA1DA4" w:rsidRPr="006F0051" w:rsidRDefault="00EA1DA4" w:rsidP="00D7045A">
      <w:pPr>
        <w:rPr>
          <w:b/>
          <w:bCs/>
          <w:lang w:val="pl-PL"/>
        </w:rPr>
      </w:pPr>
    </w:p>
    <w:p w:rsidR="00EA1DA4" w:rsidRPr="006F0051" w:rsidRDefault="00EA1DA4" w:rsidP="00D7045A">
      <w:pPr>
        <w:rPr>
          <w:b/>
          <w:bCs/>
          <w:lang w:val="pl-PL"/>
        </w:rPr>
      </w:pPr>
    </w:p>
    <w:p w:rsidR="00EA1DA4" w:rsidRPr="006F0051" w:rsidRDefault="00EA1DA4" w:rsidP="00D7045A">
      <w:pPr>
        <w:rPr>
          <w:b/>
          <w:bCs/>
          <w:lang w:val="pl-PL"/>
        </w:rPr>
      </w:pPr>
    </w:p>
    <w:p w:rsidR="00EA1DA4" w:rsidRPr="006F0051" w:rsidRDefault="00EA1DA4" w:rsidP="00D7045A">
      <w:pPr>
        <w:rPr>
          <w:b/>
          <w:bCs/>
          <w:lang w:val="pl-PL"/>
        </w:rPr>
      </w:pPr>
    </w:p>
    <w:p w:rsidR="00EA1DA4" w:rsidRPr="006F0051" w:rsidRDefault="00EA1DA4" w:rsidP="00D7045A">
      <w:pPr>
        <w:rPr>
          <w:b/>
          <w:bCs/>
          <w:lang w:val="pl-PL"/>
        </w:rPr>
      </w:pPr>
    </w:p>
    <w:p w:rsidR="00EA1DA4" w:rsidRPr="006F0051" w:rsidRDefault="00EA1DA4" w:rsidP="00D7045A">
      <w:pPr>
        <w:rPr>
          <w:b/>
          <w:bCs/>
          <w:lang w:val="pl-PL"/>
        </w:rPr>
      </w:pPr>
    </w:p>
    <w:p w:rsidR="00EA1DA4" w:rsidRPr="006F0051" w:rsidRDefault="00EA1DA4" w:rsidP="00D7045A">
      <w:pPr>
        <w:rPr>
          <w:b/>
          <w:bCs/>
          <w:lang w:val="pl-PL"/>
        </w:rPr>
      </w:pPr>
    </w:p>
    <w:p w:rsidR="00804859" w:rsidRPr="006F0051" w:rsidRDefault="00804859" w:rsidP="00D7045A">
      <w:pPr>
        <w:rPr>
          <w:b/>
          <w:bCs/>
          <w:lang w:val="pl-PL"/>
        </w:rPr>
      </w:pPr>
    </w:p>
    <w:p w:rsidR="00804859" w:rsidRPr="006F0051" w:rsidRDefault="00804859" w:rsidP="00D7045A">
      <w:pPr>
        <w:rPr>
          <w:b/>
          <w:bCs/>
          <w:lang w:val="pl-PL"/>
        </w:rPr>
      </w:pPr>
    </w:p>
    <w:p w:rsidR="00804859" w:rsidRPr="006F0051" w:rsidRDefault="00804859" w:rsidP="00D7045A">
      <w:pPr>
        <w:rPr>
          <w:b/>
          <w:bCs/>
          <w:lang w:val="pl-PL"/>
        </w:rPr>
      </w:pPr>
    </w:p>
    <w:p w:rsidR="00804859" w:rsidRPr="006F0051" w:rsidRDefault="00804859" w:rsidP="00D7045A">
      <w:pPr>
        <w:rPr>
          <w:b/>
          <w:bCs/>
          <w:lang w:val="pl-PL"/>
        </w:rPr>
      </w:pPr>
    </w:p>
    <w:p w:rsidR="00804859" w:rsidRPr="006F0051" w:rsidRDefault="00804859" w:rsidP="00D7045A">
      <w:pPr>
        <w:rPr>
          <w:b/>
          <w:bCs/>
          <w:lang w:val="pl-PL"/>
        </w:rPr>
      </w:pPr>
    </w:p>
    <w:p w:rsidR="00804859" w:rsidRPr="006F0051" w:rsidRDefault="00804859" w:rsidP="00D7045A">
      <w:pPr>
        <w:rPr>
          <w:b/>
          <w:bCs/>
          <w:lang w:val="pl-PL"/>
        </w:rPr>
      </w:pPr>
    </w:p>
    <w:p w:rsidR="00804859" w:rsidRPr="006F0051" w:rsidRDefault="00804859" w:rsidP="00D7045A">
      <w:pPr>
        <w:rPr>
          <w:b/>
          <w:bCs/>
          <w:lang w:val="pl-PL"/>
        </w:rPr>
      </w:pPr>
    </w:p>
    <w:p w:rsidR="00804859" w:rsidRPr="006F0051" w:rsidRDefault="00804859" w:rsidP="00D7045A">
      <w:pPr>
        <w:rPr>
          <w:b/>
          <w:bCs/>
          <w:lang w:val="pl-PL"/>
        </w:rPr>
      </w:pPr>
    </w:p>
    <w:p w:rsidR="00804859" w:rsidRPr="006F0051" w:rsidRDefault="00804859" w:rsidP="00D7045A">
      <w:pPr>
        <w:rPr>
          <w:b/>
          <w:bCs/>
          <w:lang w:val="pl-PL"/>
        </w:rPr>
      </w:pPr>
    </w:p>
    <w:p w:rsidR="00804859" w:rsidRPr="006F0051" w:rsidRDefault="00804859" w:rsidP="00D7045A">
      <w:pPr>
        <w:rPr>
          <w:b/>
          <w:bCs/>
          <w:lang w:val="pl-PL"/>
        </w:rPr>
      </w:pPr>
    </w:p>
    <w:p w:rsidR="00F870E5" w:rsidRPr="006F0051" w:rsidRDefault="00F870E5" w:rsidP="00EA1DA4">
      <w:pPr>
        <w:jc w:val="right"/>
        <w:rPr>
          <w:b/>
          <w:bCs/>
          <w:lang w:val="pl-PL"/>
        </w:rPr>
      </w:pPr>
      <w:r w:rsidRPr="006F0051">
        <w:rPr>
          <w:b/>
          <w:bCs/>
          <w:lang w:val="pl-PL"/>
        </w:rPr>
        <w:lastRenderedPageBreak/>
        <w:t xml:space="preserve">Załącznik nr 1 </w:t>
      </w:r>
    </w:p>
    <w:p w:rsidR="00F870E5" w:rsidRPr="006F0051" w:rsidRDefault="00D7045A" w:rsidP="00D7045A">
      <w:pPr>
        <w:rPr>
          <w:lang w:val="pl-PL"/>
        </w:rPr>
      </w:pPr>
      <w:r w:rsidRPr="006F0051">
        <w:rPr>
          <w:b/>
          <w:bCs/>
          <w:lang w:val="pl-PL"/>
        </w:rPr>
        <w:t>D</w:t>
      </w:r>
      <w:r w:rsidR="00F870E5" w:rsidRPr="006F0051">
        <w:rPr>
          <w:b/>
          <w:bCs/>
          <w:lang w:val="pl-PL"/>
        </w:rPr>
        <w:t xml:space="preserve">yski twarde do serwera – 8 szt. </w:t>
      </w:r>
      <w:r w:rsidR="00F870E5" w:rsidRPr="006F0051">
        <w:rPr>
          <w:lang w:val="pl-PL"/>
        </w:rPr>
        <w:t>o parametrach nie gorszych niż:</w:t>
      </w:r>
    </w:p>
    <w:tbl>
      <w:tblPr>
        <w:tblW w:w="9995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34"/>
        <w:gridCol w:w="5361"/>
      </w:tblGrid>
      <w:tr w:rsidR="00D7045A" w:rsidRPr="006F0051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Form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factor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3.5-inch</w:t>
            </w:r>
          </w:p>
        </w:tc>
      </w:tr>
      <w:tr w:rsidR="00D7045A" w:rsidRPr="006F0051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Interface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SATA 6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Gb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/s</w:t>
            </w:r>
          </w:p>
        </w:tc>
      </w:tr>
      <w:tr w:rsidR="00D7045A" w:rsidRPr="006F0051" w:rsidTr="00F870E5">
        <w:trPr>
          <w:trHeight w:val="51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512n / 512e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user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sectors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per drive4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512e</w:t>
            </w:r>
          </w:p>
        </w:tc>
      </w:tr>
      <w:tr w:rsidR="00D7045A" w:rsidRPr="006F0051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Formatted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capacity¹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10TB</w:t>
            </w:r>
          </w:p>
        </w:tc>
      </w:tr>
      <w:tr w:rsidR="00D7045A" w:rsidRPr="006F0051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OptiNAND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™ technology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No</w:t>
            </w:r>
          </w:p>
        </w:tc>
      </w:tr>
      <w:tr w:rsidR="00D7045A" w:rsidRPr="006F0051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RoHS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compliant5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Yes</w:t>
            </w:r>
            <w:proofErr w:type="spellEnd"/>
          </w:p>
        </w:tc>
      </w:tr>
      <w:tr w:rsidR="00D7045A" w:rsidRPr="006F0051" w:rsidTr="00F870E5">
        <w:trPr>
          <w:trHeight w:val="51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Data Transfer Rate6 (max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Sustained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)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262MB/s</w:t>
            </w:r>
          </w:p>
        </w:tc>
      </w:tr>
      <w:tr w:rsidR="00D7045A" w:rsidRPr="006F0051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RPM 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7200</w:t>
            </w:r>
          </w:p>
        </w:tc>
      </w:tr>
      <w:tr w:rsidR="00D7045A" w:rsidRPr="006F0051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Cache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256MB</w:t>
            </w:r>
          </w:p>
        </w:tc>
      </w:tr>
      <w:tr w:rsidR="00D7045A" w:rsidRPr="006F0051" w:rsidTr="00F870E5">
        <w:trPr>
          <w:trHeight w:val="510"/>
        </w:trPr>
        <w:tc>
          <w:tcPr>
            <w:tcW w:w="9995" w:type="dxa"/>
            <w:gridSpan w:val="2"/>
            <w:shd w:val="clear" w:color="auto" w:fill="auto"/>
            <w:vAlign w:val="center"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Power Management</w:t>
            </w:r>
          </w:p>
        </w:tc>
      </w:tr>
      <w:tr w:rsidR="00D7045A" w:rsidRPr="006F0051" w:rsidTr="00F870E5">
        <w:trPr>
          <w:trHeight w:val="510"/>
        </w:trPr>
        <w:tc>
          <w:tcPr>
            <w:tcW w:w="9995" w:type="dxa"/>
            <w:gridSpan w:val="2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ab/>
            </w:r>
            <w:proofErr w:type="spellStart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Average</w:t>
            </w:r>
            <w:proofErr w:type="spellEnd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power</w:t>
            </w:r>
            <w:proofErr w:type="spellEnd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requirements</w:t>
            </w:r>
            <w:proofErr w:type="spellEnd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 (W)</w:t>
            </w:r>
          </w:p>
        </w:tc>
      </w:tr>
      <w:tr w:rsidR="00D7045A" w:rsidRPr="006F0051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Operational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9.2W</w:t>
            </w:r>
          </w:p>
        </w:tc>
      </w:tr>
      <w:tr w:rsidR="00D7045A" w:rsidRPr="006F0051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Idle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8.0W</w:t>
            </w:r>
          </w:p>
        </w:tc>
      </w:tr>
      <w:tr w:rsidR="00D7045A" w:rsidRPr="006F0051" w:rsidTr="00F870E5">
        <w:trPr>
          <w:trHeight w:val="51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Power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efficiency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index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(W/TB,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idle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)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0.8</w:t>
            </w:r>
          </w:p>
        </w:tc>
      </w:tr>
      <w:tr w:rsidR="00D7045A" w:rsidRPr="006F0051" w:rsidTr="00F870E5">
        <w:trPr>
          <w:trHeight w:val="510"/>
        </w:trPr>
        <w:tc>
          <w:tcPr>
            <w:tcW w:w="9995" w:type="dxa"/>
            <w:gridSpan w:val="2"/>
            <w:shd w:val="clear" w:color="auto" w:fill="auto"/>
            <w:vAlign w:val="center"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Reliability</w:t>
            </w:r>
            <w:proofErr w:type="spellEnd"/>
          </w:p>
        </w:tc>
      </w:tr>
      <w:tr w:rsidR="00D7045A" w:rsidRPr="006F0051" w:rsidTr="00F870E5">
        <w:trPr>
          <w:trHeight w:val="51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MTBF (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hours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projected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)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2,000,000</w:t>
            </w:r>
          </w:p>
        </w:tc>
      </w:tr>
      <w:tr w:rsidR="00D7045A" w:rsidRPr="006F0051" w:rsidTr="00F870E5">
        <w:trPr>
          <w:trHeight w:val="51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Annualized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Failure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Rate2 (AFR, %)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0.44</w:t>
            </w:r>
          </w:p>
        </w:tc>
      </w:tr>
      <w:tr w:rsidR="00D7045A" w:rsidRPr="006F0051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Limited warranty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5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years</w:t>
            </w:r>
            <w:proofErr w:type="spellEnd"/>
          </w:p>
        </w:tc>
      </w:tr>
      <w:tr w:rsidR="00D7045A" w:rsidRPr="006F0051" w:rsidTr="00F870E5">
        <w:trPr>
          <w:trHeight w:val="510"/>
        </w:trPr>
        <w:tc>
          <w:tcPr>
            <w:tcW w:w="9995" w:type="dxa"/>
            <w:gridSpan w:val="2"/>
            <w:shd w:val="clear" w:color="auto" w:fill="auto"/>
            <w:vAlign w:val="center"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Environmental</w:t>
            </w:r>
            <w:proofErr w:type="spellEnd"/>
          </w:p>
        </w:tc>
      </w:tr>
      <w:tr w:rsidR="00D7045A" w:rsidRPr="006F0051" w:rsidTr="00F870E5">
        <w:trPr>
          <w:trHeight w:val="51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Operating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temperature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5°C to 60°C</w:t>
            </w:r>
          </w:p>
        </w:tc>
      </w:tr>
      <w:tr w:rsidR="00D7045A" w:rsidRPr="006F0051" w:rsidTr="00F870E5">
        <w:trPr>
          <w:trHeight w:val="51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Non-operating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temperature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-40°C to 70°C</w:t>
            </w:r>
          </w:p>
        </w:tc>
      </w:tr>
      <w:tr w:rsidR="00D7045A" w:rsidRPr="006F0051" w:rsidTr="00F870E5">
        <w:trPr>
          <w:trHeight w:val="300"/>
        </w:trPr>
        <w:tc>
          <w:tcPr>
            <w:tcW w:w="9995" w:type="dxa"/>
            <w:gridSpan w:val="2"/>
            <w:shd w:val="clear" w:color="auto" w:fill="auto"/>
            <w:vAlign w:val="center"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ab/>
            </w:r>
            <w:proofErr w:type="spellStart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Shock</w:t>
            </w:r>
            <w:proofErr w:type="spellEnd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 (</w:t>
            </w:r>
            <w:proofErr w:type="spellStart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Read</w:t>
            </w:r>
            <w:proofErr w:type="spellEnd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/</w:t>
            </w:r>
            <w:proofErr w:type="spellStart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Write</w:t>
            </w:r>
            <w:proofErr w:type="spellEnd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)</w:t>
            </w:r>
          </w:p>
        </w:tc>
      </w:tr>
      <w:tr w:rsidR="00D7045A" w:rsidRPr="006F0051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Operating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(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half-sine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wave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, 2ms)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70G/50G</w:t>
            </w:r>
          </w:p>
        </w:tc>
      </w:tr>
      <w:tr w:rsidR="00D7045A" w:rsidRPr="006F0051" w:rsidTr="00F870E5">
        <w:trPr>
          <w:trHeight w:val="51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Non-operating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(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half-sine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wave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, 2ms)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250G</w:t>
            </w:r>
          </w:p>
        </w:tc>
      </w:tr>
      <w:tr w:rsidR="00D7045A" w:rsidRPr="006F0051" w:rsidTr="00F870E5">
        <w:trPr>
          <w:trHeight w:val="300"/>
        </w:trPr>
        <w:tc>
          <w:tcPr>
            <w:tcW w:w="9995" w:type="dxa"/>
            <w:gridSpan w:val="2"/>
            <w:shd w:val="clear" w:color="auto" w:fill="auto"/>
            <w:vAlign w:val="center"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ab/>
            </w:r>
            <w:proofErr w:type="spellStart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Acoustics</w:t>
            </w:r>
            <w:proofErr w:type="spellEnd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 (</w:t>
            </w:r>
            <w:proofErr w:type="spellStart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average</w:t>
            </w:r>
            <w:proofErr w:type="spellEnd"/>
            <w:r w:rsidRPr="006F00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)</w:t>
            </w:r>
          </w:p>
        </w:tc>
      </w:tr>
      <w:tr w:rsidR="00D7045A" w:rsidRPr="006F0051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Idle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Mode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34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dBA</w:t>
            </w:r>
            <w:proofErr w:type="spellEnd"/>
          </w:p>
        </w:tc>
      </w:tr>
      <w:tr w:rsidR="00D7045A" w:rsidRPr="006F0051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Seek</w:t>
            </w:r>
            <w:proofErr w:type="spellEnd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Mode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0D3D9F" w:rsidRPr="006F0051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38 </w:t>
            </w:r>
            <w:proofErr w:type="spellStart"/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dBA</w:t>
            </w:r>
            <w:proofErr w:type="spellEnd"/>
          </w:p>
        </w:tc>
      </w:tr>
      <w:tr w:rsidR="000D3D9F" w:rsidRPr="006F0051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</w:tcPr>
          <w:p w:rsidR="000D3D9F" w:rsidRPr="006F0051" w:rsidRDefault="000D3D9F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Warunki gwarancji</w:t>
            </w:r>
          </w:p>
        </w:tc>
        <w:tc>
          <w:tcPr>
            <w:tcW w:w="5361" w:type="dxa"/>
            <w:shd w:val="clear" w:color="auto" w:fill="auto"/>
            <w:vAlign w:val="center"/>
          </w:tcPr>
          <w:p w:rsidR="000D3D9F" w:rsidRPr="006F0051" w:rsidRDefault="000D3D9F" w:rsidP="00804859">
            <w:pPr>
              <w:rPr>
                <w:sz w:val="20"/>
                <w:szCs w:val="20"/>
                <w:lang w:val="pl-PL"/>
              </w:rPr>
            </w:pPr>
            <w:r w:rsidRPr="006F0051">
              <w:rPr>
                <w:sz w:val="20"/>
                <w:szCs w:val="20"/>
                <w:lang w:val="pl-PL"/>
              </w:rPr>
              <w:t xml:space="preserve">Zamawiający wymaga od podmiotu realizującego serwis lub producenta sprzętu dołączenia do oferty oświadczenia, że w przypadku wystąpienia awarii dysku twardego w urządzeniu objętym aktywnym wparciem technicznym, uszkodzony dysk twardy pozostaje u Zamawiającego. </w:t>
            </w:r>
          </w:p>
        </w:tc>
      </w:tr>
      <w:tr w:rsidR="000D3D9F" w:rsidRPr="006F0051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</w:tcPr>
          <w:p w:rsidR="000D3D9F" w:rsidRPr="006F0051" w:rsidRDefault="000D3D9F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6F0051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Okres gwarancji</w:t>
            </w:r>
          </w:p>
        </w:tc>
        <w:tc>
          <w:tcPr>
            <w:tcW w:w="5361" w:type="dxa"/>
            <w:shd w:val="clear" w:color="auto" w:fill="auto"/>
            <w:vAlign w:val="center"/>
          </w:tcPr>
          <w:p w:rsidR="000D3D9F" w:rsidRPr="006F0051" w:rsidRDefault="000D3D9F" w:rsidP="000D3D9F">
            <w:pPr>
              <w:rPr>
                <w:sz w:val="20"/>
                <w:szCs w:val="20"/>
                <w:lang w:val="pl-PL"/>
              </w:rPr>
            </w:pPr>
            <w:r w:rsidRPr="006F0051">
              <w:rPr>
                <w:sz w:val="20"/>
                <w:szCs w:val="20"/>
                <w:lang w:val="pl-PL"/>
              </w:rPr>
              <w:t>Minimum 5 lat</w:t>
            </w:r>
          </w:p>
        </w:tc>
      </w:tr>
    </w:tbl>
    <w:p w:rsidR="00EA1DA4" w:rsidRPr="006F0051" w:rsidRDefault="00EA1DA4">
      <w:pPr>
        <w:rPr>
          <w:lang w:val="pl-PL"/>
        </w:rPr>
      </w:pPr>
    </w:p>
    <w:p w:rsidR="00EA1DA4" w:rsidRPr="006F0051" w:rsidRDefault="00F870E5" w:rsidP="00EA1DA4">
      <w:pPr>
        <w:jc w:val="right"/>
        <w:rPr>
          <w:b/>
          <w:bCs/>
          <w:lang w:val="pl-PL"/>
        </w:rPr>
      </w:pPr>
      <w:r w:rsidRPr="006F0051">
        <w:rPr>
          <w:b/>
          <w:bCs/>
          <w:lang w:val="pl-PL"/>
        </w:rPr>
        <w:t xml:space="preserve">Załącznik nr 2 </w:t>
      </w:r>
    </w:p>
    <w:p w:rsidR="00D7045A" w:rsidRPr="006F0051" w:rsidRDefault="00F870E5" w:rsidP="00EA1DA4">
      <w:pPr>
        <w:jc w:val="center"/>
        <w:rPr>
          <w:lang w:val="pl-PL"/>
        </w:rPr>
      </w:pPr>
      <w:r w:rsidRPr="006F0051">
        <w:rPr>
          <w:lang w:val="pl-PL"/>
        </w:rPr>
        <w:t>WARUNKI RÓWNOWAŻNOŚCI</w:t>
      </w:r>
    </w:p>
    <w:p w:rsidR="00F870E5" w:rsidRPr="006F0051" w:rsidRDefault="00F870E5" w:rsidP="00F870E5">
      <w:pPr>
        <w:rPr>
          <w:lang w:val="pl-PL"/>
        </w:rPr>
      </w:pPr>
      <w:r w:rsidRPr="006F0051">
        <w:rPr>
          <w:lang w:val="pl-PL"/>
        </w:rPr>
        <w:t>Warunki równoważności dla licencji systemu Microsoft Windows Server 2022 STANDARD</w:t>
      </w:r>
    </w:p>
    <w:p w:rsidR="00F870E5" w:rsidRPr="006F0051" w:rsidRDefault="00F870E5" w:rsidP="00F870E5">
      <w:pPr>
        <w:rPr>
          <w:lang w:val="pl-PL"/>
        </w:rPr>
      </w:pPr>
      <w:r w:rsidRPr="006F0051">
        <w:rPr>
          <w:lang w:val="pl-PL"/>
        </w:rPr>
        <w:t>W przypadku zaoferowania przez Wykonawcę licencji systemu równoważnego do systemu Microsoft Windows Server 2022 STANDARD, Zamawiający wymaga dostarczenia licencji dla 1 serwera oraz instalacji. Zamawiający wymaga aby produkt równoważny spełniał niżej wymienione wymagania:</w:t>
      </w:r>
    </w:p>
    <w:p w:rsidR="00F870E5" w:rsidRPr="006F0051" w:rsidRDefault="00F870E5" w:rsidP="00B90401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Współpraca z procesorami o architekturze x86 – 64bit.</w:t>
      </w:r>
    </w:p>
    <w:p w:rsidR="00F870E5" w:rsidRPr="006F0051" w:rsidRDefault="00F870E5" w:rsidP="00AB3F86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Instalacja i użytkowanie aplikacji 32-bit. i 64-bit. na dostarczonym systemie operacyjnym.</w:t>
      </w:r>
    </w:p>
    <w:p w:rsidR="00F870E5" w:rsidRPr="006F0051" w:rsidRDefault="00F870E5" w:rsidP="00892DC7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Możliwość budowania klastrów składających się z 64 węzłów.</w:t>
      </w:r>
    </w:p>
    <w:p w:rsidR="00182FF0" w:rsidRPr="006F0051" w:rsidRDefault="00F870E5" w:rsidP="00740A65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Pojedyncza licencja musi obsłużyć serwer fizyczny wyposażony w 16 rdzeni.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6F0051">
        <w:rPr>
          <w:rFonts w:ascii="Calibri" w:hAnsi="Calibri" w:cs="Calibri"/>
          <w:color w:val="000000"/>
          <w:lang w:val="pl-PL"/>
        </w:rPr>
        <w:t xml:space="preserve">Licencja musi uprawniać do uruchamiania serwerowego systemu operacyjnego w środowisku fizycznym i dwóch wirtualnych środowiskach serwerowego systemu operacyjnego za pomocą wbudowanych mechanizmów wirtualizacji.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6F0051">
        <w:rPr>
          <w:rFonts w:ascii="Calibri" w:hAnsi="Calibri" w:cs="Calibri"/>
          <w:color w:val="000000"/>
          <w:lang w:val="pl-PL"/>
        </w:rPr>
        <w:t xml:space="preserve">Możliwość wykorzystywania 64 procesorów wirtualnych oraz 1TB pamięci RAM i dysku o pojemności min. 64TB przez każdy wirtualny serwerowy system operacyjny.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6F0051">
        <w:rPr>
          <w:rFonts w:ascii="Calibri" w:hAnsi="Calibri" w:cs="Calibri"/>
          <w:color w:val="000000"/>
          <w:lang w:val="pl-PL"/>
        </w:rPr>
        <w:t>Możliwość migracji maszyn wirtualnych bez zatrzymywania ich pracy między fizycznymi serwerami z uruchomionym mechanizmem wirtualizacji (</w:t>
      </w:r>
      <w:proofErr w:type="spellStart"/>
      <w:r w:rsidRPr="006F0051">
        <w:rPr>
          <w:rFonts w:ascii="Calibri" w:hAnsi="Calibri" w:cs="Calibri"/>
          <w:color w:val="000000"/>
          <w:lang w:val="pl-PL"/>
        </w:rPr>
        <w:t>hypervisor</w:t>
      </w:r>
      <w:proofErr w:type="spellEnd"/>
      <w:r w:rsidRPr="006F0051">
        <w:rPr>
          <w:rFonts w:ascii="Calibri" w:hAnsi="Calibri" w:cs="Calibri"/>
          <w:color w:val="000000"/>
          <w:lang w:val="pl-PL"/>
        </w:rPr>
        <w:t xml:space="preserve">) przez sieć Ethernet, bez konieczności stosowania dodatkowych mechanizmów współdzielenia pamięci.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6F0051">
        <w:rPr>
          <w:rFonts w:ascii="Calibri" w:hAnsi="Calibri" w:cs="Calibri"/>
          <w:color w:val="000000"/>
          <w:lang w:val="pl-PL"/>
        </w:rPr>
        <w:t xml:space="preserve">Wsparcie (na umożliwiającym to sprzęcie) dodawania i wymiany pamięci RAM bez przerywania pracy.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6F0051">
        <w:rPr>
          <w:rFonts w:ascii="Calibri" w:hAnsi="Calibri" w:cs="Calibri"/>
          <w:color w:val="000000"/>
          <w:lang w:val="pl-PL"/>
        </w:rPr>
        <w:t xml:space="preserve">Wsparcie (na umożliwiającym to sprzęcie) dodawania i wymiany procesorów bez przerywania pracy.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6F0051">
        <w:rPr>
          <w:rFonts w:ascii="Calibri" w:hAnsi="Calibri" w:cs="Calibri"/>
          <w:color w:val="000000"/>
          <w:lang w:val="pl-PL"/>
        </w:rPr>
        <w:t xml:space="preserve">Automatyczna weryfikacja cyfrowych sygnatur sterowników w celu sprawdzenia czy sterownik przeszedł testy jakości przeprowadzone przez producenta systemu operacyjnego.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6F0051">
        <w:rPr>
          <w:rFonts w:ascii="Calibri" w:hAnsi="Calibri" w:cs="Calibri"/>
          <w:color w:val="000000"/>
          <w:lang w:val="pl-PL"/>
        </w:rPr>
        <w:t xml:space="preserve">Możliwość dynamicznego obniżania poboru energii przez rdzenie procesorów niewykorzystywane w bieżącej pracy.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6F0051">
        <w:rPr>
          <w:rFonts w:ascii="Calibri" w:hAnsi="Calibri" w:cs="Calibri"/>
          <w:color w:val="000000"/>
          <w:lang w:val="pl-PL"/>
        </w:rPr>
        <w:t xml:space="preserve">Mechanizm ten musi uwzględniać specyfikę procesorów wyposażonych w mechanizmy </w:t>
      </w:r>
      <w:proofErr w:type="spellStart"/>
      <w:r w:rsidRPr="006F0051">
        <w:rPr>
          <w:rFonts w:ascii="Calibri" w:hAnsi="Calibri" w:cs="Calibri"/>
          <w:color w:val="000000"/>
          <w:lang w:val="pl-PL"/>
        </w:rPr>
        <w:t>Hyper-Threading</w:t>
      </w:r>
      <w:proofErr w:type="spellEnd"/>
      <w:r w:rsidRPr="006F0051">
        <w:rPr>
          <w:rFonts w:ascii="Calibri" w:hAnsi="Calibri" w:cs="Calibri"/>
          <w:color w:val="000000"/>
          <w:lang w:val="pl-PL"/>
        </w:rPr>
        <w:t xml:space="preserve">;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6F0051">
        <w:rPr>
          <w:rFonts w:ascii="Calibri" w:hAnsi="Calibri" w:cs="Calibri"/>
          <w:color w:val="000000"/>
          <w:lang w:val="pl-PL"/>
        </w:rPr>
        <w:t xml:space="preserve">Wbudowany mechanizm klasyfikowania i indeksowania plików (dokumentów) w oparciu o ich zawartość.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6F0051">
        <w:rPr>
          <w:rFonts w:ascii="Calibri" w:hAnsi="Calibri" w:cs="Calibri"/>
          <w:color w:val="000000"/>
          <w:lang w:val="pl-PL"/>
        </w:rPr>
        <w:t xml:space="preserve">Wbudowane szyfrowanie dysków przy pomocy mechanizmów posiadających certyfikat FIPS 140-2 lub równoważny wydany przez NIST lub inną agendę rządową zajmującą się bezpieczeństwem informacji.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6F0051">
        <w:rPr>
          <w:rFonts w:ascii="Calibri" w:hAnsi="Calibri" w:cs="Calibri"/>
          <w:color w:val="000000"/>
          <w:lang w:val="pl-PL"/>
        </w:rPr>
        <w:t xml:space="preserve">Możliwość uruchamianie aplikacji internetowych wykorzystujących technologię ASP.NET.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6F0051">
        <w:rPr>
          <w:rFonts w:ascii="Calibri" w:hAnsi="Calibri" w:cs="Calibri"/>
          <w:color w:val="000000"/>
          <w:lang w:val="pl-PL"/>
        </w:rPr>
        <w:t xml:space="preserve">Możliwość dystrybucji ruchu sieciowego HTTP pomiędzy kilka serwerów.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6F0051">
        <w:rPr>
          <w:rFonts w:ascii="Calibri" w:hAnsi="Calibri" w:cs="Calibri"/>
          <w:color w:val="000000"/>
          <w:lang w:val="pl-PL"/>
        </w:rPr>
        <w:t xml:space="preserve">Wbudowana zapora internetowa (firewall) z obsługą definiowanych reguł dla ochrony połączeń internetowych i intranetowych.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6F0051">
        <w:rPr>
          <w:rFonts w:ascii="Calibri" w:hAnsi="Calibri" w:cs="Calibri"/>
          <w:color w:val="000000"/>
          <w:lang w:val="pl-PL"/>
        </w:rPr>
        <w:t xml:space="preserve">Zlokalizowane w języku polskim, co najmniej następujące elementy: menu, przeglądarka internetowa, pomoc, komunikaty systemowe.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6F0051">
        <w:rPr>
          <w:rFonts w:ascii="Calibri" w:hAnsi="Calibri" w:cs="Calibri"/>
          <w:color w:val="000000"/>
          <w:lang w:val="pl-PL"/>
        </w:rPr>
        <w:t xml:space="preserve">Możliwość zmiany języka interfejsu po zainstalowaniu systemu, dla co najmniej 2 języków poprzez wybór z listy dostępnych lokalizacji.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  <w:r w:rsidRPr="006F0051">
        <w:rPr>
          <w:rFonts w:ascii="Calibri" w:hAnsi="Calibri" w:cs="Calibri"/>
          <w:color w:val="000000"/>
          <w:lang w:val="pl-PL"/>
        </w:rPr>
        <w:t xml:space="preserve">Wsparcie dla większości powszechnie używanych urządzeń peryferyjnych (drukarek, urządzeń sieciowych, standardów USB, </w:t>
      </w:r>
      <w:proofErr w:type="spellStart"/>
      <w:r w:rsidRPr="006F0051">
        <w:rPr>
          <w:rFonts w:ascii="Calibri" w:hAnsi="Calibri" w:cs="Calibri"/>
          <w:color w:val="000000"/>
          <w:lang w:val="pl-PL"/>
        </w:rPr>
        <w:t>Plug&amp;Play</w:t>
      </w:r>
      <w:proofErr w:type="spellEnd"/>
      <w:r w:rsidRPr="006F0051">
        <w:rPr>
          <w:rFonts w:ascii="Calibri" w:hAnsi="Calibri" w:cs="Calibri"/>
          <w:color w:val="000000"/>
          <w:lang w:val="pl-PL"/>
        </w:rPr>
        <w:t xml:space="preserve">).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40" w:line="240" w:lineRule="auto"/>
        <w:rPr>
          <w:rFonts w:ascii="Calibri" w:hAnsi="Calibri" w:cs="Calibri"/>
          <w:lang w:val="pl-PL"/>
        </w:rPr>
      </w:pPr>
      <w:r w:rsidRPr="006F0051">
        <w:rPr>
          <w:rFonts w:ascii="Calibri" w:hAnsi="Calibri" w:cs="Calibri"/>
          <w:lang w:val="pl-PL"/>
        </w:rPr>
        <w:t xml:space="preserve">Możliwość zdalnej konfiguracji, administrowania oraz aktualizowania systemu.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40" w:line="240" w:lineRule="auto"/>
        <w:rPr>
          <w:rFonts w:ascii="Calibri" w:hAnsi="Calibri" w:cs="Calibri"/>
          <w:lang w:val="pl-PL"/>
        </w:rPr>
      </w:pPr>
      <w:r w:rsidRPr="006F0051">
        <w:rPr>
          <w:rFonts w:ascii="Calibri" w:hAnsi="Calibri" w:cs="Calibri"/>
          <w:lang w:val="pl-PL"/>
        </w:rPr>
        <w:t>Wsparcie dostępu do zasobu dyskowego SSO poprzez wiele ścieżek (</w:t>
      </w:r>
      <w:proofErr w:type="spellStart"/>
      <w:r w:rsidRPr="006F0051">
        <w:rPr>
          <w:rFonts w:ascii="Calibri" w:hAnsi="Calibri" w:cs="Calibri"/>
          <w:lang w:val="pl-PL"/>
        </w:rPr>
        <w:t>Multipath</w:t>
      </w:r>
      <w:proofErr w:type="spellEnd"/>
      <w:r w:rsidRPr="006F0051">
        <w:rPr>
          <w:rFonts w:ascii="Calibri" w:hAnsi="Calibri" w:cs="Calibri"/>
          <w:lang w:val="pl-PL"/>
        </w:rPr>
        <w:t xml:space="preserve">).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40" w:line="240" w:lineRule="auto"/>
        <w:rPr>
          <w:rFonts w:ascii="Calibri" w:hAnsi="Calibri" w:cs="Calibri"/>
          <w:lang w:val="pl-PL"/>
        </w:rPr>
      </w:pPr>
      <w:r w:rsidRPr="006F0051">
        <w:rPr>
          <w:rFonts w:ascii="Calibri" w:hAnsi="Calibri" w:cs="Calibri"/>
          <w:lang w:val="pl-PL"/>
        </w:rPr>
        <w:t xml:space="preserve">Możliwość instalacji poprawek poprzez wgranie ich do obrazu instalacyjnego.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40" w:line="240" w:lineRule="auto"/>
        <w:rPr>
          <w:rFonts w:ascii="Calibri" w:hAnsi="Calibri" w:cs="Calibri"/>
          <w:lang w:val="pl-PL"/>
        </w:rPr>
      </w:pPr>
      <w:r w:rsidRPr="006F0051">
        <w:rPr>
          <w:rFonts w:ascii="Calibri" w:hAnsi="Calibri" w:cs="Calibri"/>
          <w:lang w:val="pl-PL"/>
        </w:rPr>
        <w:lastRenderedPageBreak/>
        <w:t xml:space="preserve"> Mechanizmy zdalnej administracji oraz mechanizmy (również działające zdalnie) administracji przez skrypty. </w:t>
      </w:r>
    </w:p>
    <w:p w:rsidR="00182FF0" w:rsidRPr="006F0051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pl-PL"/>
        </w:rPr>
      </w:pPr>
      <w:r w:rsidRPr="006F0051">
        <w:rPr>
          <w:rFonts w:ascii="Calibri" w:hAnsi="Calibri" w:cs="Calibri"/>
          <w:lang w:val="pl-PL"/>
        </w:rPr>
        <w:t xml:space="preserve">Możliwość migracji konfiguracji systemu Microsoft Windows Serwer 2021/2016. </w:t>
      </w:r>
    </w:p>
    <w:p w:rsidR="00182FF0" w:rsidRPr="006F0051" w:rsidRDefault="00F870E5" w:rsidP="00A15F85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Praca w roli klienta domeny Microsoft Active Directory.</w:t>
      </w:r>
    </w:p>
    <w:p w:rsidR="00182FF0" w:rsidRPr="006F0051" w:rsidRDefault="00182FF0" w:rsidP="002616AB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M</w:t>
      </w:r>
      <w:r w:rsidR="00F870E5" w:rsidRPr="006F0051">
        <w:rPr>
          <w:lang w:val="pl-PL"/>
        </w:rPr>
        <w:t>ożliwość uruchomienia roli kontrolera domeny Microsoft Active Directory na poziomie funkcjonalności Microsoft Windows Server 2016.</w:t>
      </w:r>
    </w:p>
    <w:p w:rsidR="00182FF0" w:rsidRPr="006F0051" w:rsidRDefault="00F870E5" w:rsidP="00604F4E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Możliwość uruchomienia roli klienta i serwera czasu (NTP).</w:t>
      </w:r>
    </w:p>
    <w:p w:rsidR="00182FF0" w:rsidRPr="006F0051" w:rsidRDefault="00F870E5" w:rsidP="00AD3A54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Możliwość uruchomienia roli serwera plików z uwierzytelnieniem i autoryzacją dostępu w domenie Microsoft Active Directory.</w:t>
      </w:r>
    </w:p>
    <w:p w:rsidR="00182FF0" w:rsidRPr="006F0051" w:rsidRDefault="00F870E5" w:rsidP="00BA4646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Możliwość uruchomienia roli serwera wydruku z uwierzytelnieniem i autoryzacją dostępu w domenie Microsoft Active Directory.</w:t>
      </w:r>
    </w:p>
    <w:p w:rsidR="00182FF0" w:rsidRPr="006F0051" w:rsidRDefault="00F870E5" w:rsidP="00CE50A8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Możliwość uruchomienia roli serwera stron WWW.</w:t>
      </w:r>
    </w:p>
    <w:p w:rsidR="00182FF0" w:rsidRPr="006F0051" w:rsidRDefault="00F870E5" w:rsidP="00F870E5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W ramach dostarczonej licencji zawarte prawo do pobierania poprawek systemu operacyjnego.</w:t>
      </w:r>
    </w:p>
    <w:p w:rsidR="00182FF0" w:rsidRPr="006F0051" w:rsidRDefault="00F870E5" w:rsidP="00F870E5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Wszystkie wymienione parametry, role, funkcje, itp. systemu operacyjnego objęte są dostarczoną licencją (licencjami) i zawarte w dostarczonej wersji oprogramowania (nie wymagają ponoszenia przez Zamawiającego dodatkowych kosztów).</w:t>
      </w:r>
    </w:p>
    <w:p w:rsidR="00182FF0" w:rsidRPr="006F0051" w:rsidRDefault="00F870E5" w:rsidP="006A4C5E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Wbudowane wsparcie instalacji i pracy na wolumenach, które:</w:t>
      </w:r>
    </w:p>
    <w:p w:rsidR="00182FF0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pozwalają na zmianę rozmiaru w czasie pracy systemu,</w:t>
      </w:r>
    </w:p>
    <w:p w:rsidR="00182FF0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umożliwiają tworzenie w czasie pracy systemu migawek, dających użytkownikom końcowym (lokalnym i sieciowym) prosty wgląd w poprzednie wersje plików i folderów,</w:t>
      </w:r>
    </w:p>
    <w:p w:rsidR="00182FF0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umożliwiają kompresję "w locie" dla wybranych plików i/lub folderów,</w:t>
      </w:r>
    </w:p>
    <w:p w:rsidR="00182FF0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umożliwiają zdefiniowanie list kontroli dostępu (ACL).</w:t>
      </w:r>
    </w:p>
    <w:p w:rsidR="00182FF0" w:rsidRPr="006F0051" w:rsidRDefault="00F870E5" w:rsidP="00F870E5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Wbudowany mechanizm klasyfikowania i indeksowania plików (dokumentów) w oparciu o ich zawartość</w:t>
      </w:r>
    </w:p>
    <w:p w:rsidR="00182FF0" w:rsidRPr="006F0051" w:rsidRDefault="00F870E5" w:rsidP="00F870E5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Możliwość uruchamiania aplikacji internetowych wykorzystujących technologię ASP.NET</w:t>
      </w:r>
    </w:p>
    <w:p w:rsidR="00182FF0" w:rsidRPr="006F0051" w:rsidRDefault="00F870E5" w:rsidP="00F870E5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Możliwość dystrybucji ruchu sieciowego HTTP pomiędzy kilka serwerów.</w:t>
      </w:r>
    </w:p>
    <w:p w:rsidR="00182FF0" w:rsidRPr="006F0051" w:rsidRDefault="00F870E5" w:rsidP="00DC6691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Możliwość wykorzystania standardu http/2.</w:t>
      </w:r>
    </w:p>
    <w:p w:rsidR="00182FF0" w:rsidRPr="006F0051" w:rsidRDefault="00F870E5" w:rsidP="00DC6691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 xml:space="preserve">Mechanizmy logowania w oparciu o: </w:t>
      </w:r>
    </w:p>
    <w:p w:rsidR="00182FF0" w:rsidRPr="006F0051" w:rsidRDefault="00F870E5" w:rsidP="0034569E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login i hasło,</w:t>
      </w:r>
    </w:p>
    <w:p w:rsidR="00182FF0" w:rsidRPr="006F0051" w:rsidRDefault="00F870E5" w:rsidP="002A59C1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karty z certyfikatami (</w:t>
      </w:r>
      <w:proofErr w:type="spellStart"/>
      <w:r w:rsidRPr="006F0051">
        <w:rPr>
          <w:lang w:val="pl-PL"/>
        </w:rPr>
        <w:t>smartcard</w:t>
      </w:r>
      <w:proofErr w:type="spellEnd"/>
      <w:r w:rsidRPr="006F0051">
        <w:rPr>
          <w:lang w:val="pl-PL"/>
        </w:rPr>
        <w:t>),</w:t>
      </w:r>
    </w:p>
    <w:p w:rsidR="00182FF0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wirtualne karty (logowanie w oparciu o certyfikat chroniony poprzez moduł TPM).</w:t>
      </w:r>
    </w:p>
    <w:p w:rsidR="00182FF0" w:rsidRPr="006F0051" w:rsidRDefault="00F870E5" w:rsidP="00F870E5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Możliwość wymuszania wieloelementowej dynamicznej kontroli dostępu dla:</w:t>
      </w:r>
    </w:p>
    <w:p w:rsidR="00182FF0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określonych grup użytkowników,</w:t>
      </w:r>
    </w:p>
    <w:p w:rsidR="00182FF0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zastosowanej klasyfikacji danych,</w:t>
      </w:r>
    </w:p>
    <w:p w:rsidR="00182FF0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centralnych polityk dostępu w sieci,</w:t>
      </w:r>
    </w:p>
    <w:p w:rsidR="00182FF0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centralnych polityk audytowych oraz narzuconych dla grup użytkowników praw do wykorzystywania szyfrowanych danych.</w:t>
      </w:r>
    </w:p>
    <w:p w:rsidR="00182FF0" w:rsidRPr="006F0051" w:rsidRDefault="00F870E5" w:rsidP="00F870E5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Dostępność bezpłatnych narzędzi producenta systemu umożliwiających badanie i wdrażanie zdefiniowanego zestawu polityk bezpieczeństwa.</w:t>
      </w:r>
    </w:p>
    <w:p w:rsidR="00182FF0" w:rsidRPr="006F0051" w:rsidRDefault="00F870E5" w:rsidP="00F870E5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Wsparcie dla środowisk Java i .NET Framework 4.x i wyższych – możliwość uruchomienia aplikacji działających we wskazanych środowiskach.</w:t>
      </w:r>
    </w:p>
    <w:p w:rsidR="00182FF0" w:rsidRPr="006F0051" w:rsidRDefault="00F870E5" w:rsidP="00B06D62">
      <w:pPr>
        <w:pStyle w:val="Akapitzlist"/>
        <w:numPr>
          <w:ilvl w:val="0"/>
          <w:numId w:val="12"/>
        </w:numPr>
        <w:rPr>
          <w:lang w:val="pl-PL"/>
        </w:rPr>
      </w:pPr>
      <w:r w:rsidRPr="006F0051">
        <w:rPr>
          <w:lang w:val="pl-PL"/>
        </w:rPr>
        <w:t>Możliwość implementacji następujących funkcjonalności bez potrzeby instalowania dodatkowych produktów (oprogramowania) innych producentów wymagających dodatkowych licencji:</w:t>
      </w:r>
    </w:p>
    <w:p w:rsidR="00F870E5" w:rsidRPr="006F0051" w:rsidRDefault="00F870E5" w:rsidP="00182FF0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podstawowe usługi sieciowe: DHCP oraz DNS wspierający DNSSEC.</w:t>
      </w:r>
    </w:p>
    <w:p w:rsidR="00182FF0" w:rsidRPr="006F0051" w:rsidRDefault="00F870E5" w:rsidP="00182FF0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 xml:space="preserve">usługi katalogowe oparte o LDAP i pozwalające na uwierzytelnianie użytkowników stacji roboczych, bez konieczności instalowania dodatkowego oprogramowania na tych </w:t>
      </w:r>
      <w:r w:rsidRPr="006F0051">
        <w:rPr>
          <w:lang w:val="pl-PL"/>
        </w:rPr>
        <w:lastRenderedPageBreak/>
        <w:t>stacjach, pozwalające na zarządzanie zasobami w sieci (użytkownicy, komputery, drukarki, udziały sieciowe), z możliwością wykorzystania następujących funkcji:</w:t>
      </w:r>
    </w:p>
    <w:p w:rsidR="00182FF0" w:rsidRPr="006F0051" w:rsidRDefault="00F870E5" w:rsidP="00182FF0">
      <w:pPr>
        <w:pStyle w:val="Akapitzlist"/>
        <w:numPr>
          <w:ilvl w:val="2"/>
          <w:numId w:val="12"/>
        </w:numPr>
        <w:rPr>
          <w:lang w:val="pl-PL"/>
        </w:rPr>
      </w:pPr>
      <w:r w:rsidRPr="006F0051">
        <w:rPr>
          <w:lang w:val="pl-PL"/>
        </w:rPr>
        <w:t>podłączenie do domeny w trybie offline – bez dostępnego połączenia sieciowego z domeną,</w:t>
      </w:r>
    </w:p>
    <w:p w:rsidR="00182FF0" w:rsidRPr="006F0051" w:rsidRDefault="00F870E5" w:rsidP="00182FF0">
      <w:pPr>
        <w:pStyle w:val="Akapitzlist"/>
        <w:numPr>
          <w:ilvl w:val="2"/>
          <w:numId w:val="12"/>
        </w:numPr>
        <w:rPr>
          <w:lang w:val="pl-PL"/>
        </w:rPr>
      </w:pPr>
      <w:r w:rsidRPr="006F0051">
        <w:rPr>
          <w:lang w:val="pl-PL"/>
        </w:rPr>
        <w:t>ustanawianie praw dostępu do zasobów domeny na bazie sposobu logowania użytkownika – na przykład typu certyfikatu użytego do logowania,</w:t>
      </w:r>
    </w:p>
    <w:p w:rsidR="00EA1DA4" w:rsidRPr="006F0051" w:rsidRDefault="00F870E5" w:rsidP="00EA1DA4">
      <w:pPr>
        <w:pStyle w:val="Akapitzlist"/>
        <w:numPr>
          <w:ilvl w:val="2"/>
          <w:numId w:val="12"/>
        </w:numPr>
        <w:rPr>
          <w:lang w:val="pl-PL"/>
        </w:rPr>
      </w:pPr>
      <w:r w:rsidRPr="006F0051">
        <w:rPr>
          <w:lang w:val="pl-PL"/>
        </w:rPr>
        <w:t>odzyskiwanie przypadkowo skasowanych obiektów usługi katalogowej z mechanizmu kosza,</w:t>
      </w:r>
    </w:p>
    <w:p w:rsidR="00F870E5" w:rsidRPr="006F0051" w:rsidRDefault="00F870E5" w:rsidP="00EA1DA4">
      <w:pPr>
        <w:pStyle w:val="Akapitzlist"/>
        <w:numPr>
          <w:ilvl w:val="2"/>
          <w:numId w:val="12"/>
        </w:numPr>
        <w:rPr>
          <w:lang w:val="pl-PL"/>
        </w:rPr>
      </w:pPr>
      <w:r w:rsidRPr="006F0051">
        <w:rPr>
          <w:lang w:val="pl-PL"/>
        </w:rPr>
        <w:t>bezpieczny mechanizm dołączania do domeny uprawnionych użytkowników prywatnych urządzeń mobilnych opartych o iOS i Windows 8.1.,</w:t>
      </w:r>
    </w:p>
    <w:p w:rsidR="00F870E5" w:rsidRPr="006F0051" w:rsidRDefault="00F870E5" w:rsidP="00182FF0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zdalna dystrybucja oprogramowania na stacje robocze,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praca zdalna na serwerze z wykorzystaniem terminala (cienkiego klienta) lub odpowiednio skonfigurowanej stacji roboczej z możliwością dostępu minimum 65 tys. Użytkowników,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Centrum Certyfikatów (CA), obsługa klucza publicznego i prywatnego) umożliwiające:</w:t>
      </w:r>
    </w:p>
    <w:p w:rsidR="00EA1DA4" w:rsidRPr="006F0051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6F0051">
        <w:rPr>
          <w:lang w:val="pl-PL"/>
        </w:rPr>
        <w:t>Dystrybucję certyfikatów poprzez http,</w:t>
      </w:r>
    </w:p>
    <w:p w:rsidR="00EA1DA4" w:rsidRPr="006F0051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6F0051">
        <w:rPr>
          <w:lang w:val="pl-PL"/>
        </w:rPr>
        <w:t>Konsolidację CA dla wielu lasów domeny,</w:t>
      </w:r>
    </w:p>
    <w:p w:rsidR="00EA1DA4" w:rsidRPr="006F0051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6F0051">
        <w:rPr>
          <w:lang w:val="pl-PL"/>
        </w:rPr>
        <w:t>Automatyczne rejestrowania certyfikatów pomiędzy różnymi lasami domen,</w:t>
      </w:r>
    </w:p>
    <w:p w:rsidR="00EA1DA4" w:rsidRPr="006F0051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6F0051">
        <w:rPr>
          <w:lang w:val="pl-PL"/>
        </w:rPr>
        <w:t>Automatyczne występowanie i używanie (wystawianie) certyfikatów PKI X.509.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szyfrowanie plików i folderów,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szyfrowanie połączeń sieciowych pomiędzy serwerami oraz serwerami i stacjami roboczymi (</w:t>
      </w:r>
      <w:proofErr w:type="spellStart"/>
      <w:r w:rsidRPr="006F0051">
        <w:rPr>
          <w:lang w:val="pl-PL"/>
        </w:rPr>
        <w:t>IPSec</w:t>
      </w:r>
      <w:proofErr w:type="spellEnd"/>
      <w:r w:rsidRPr="006F0051">
        <w:rPr>
          <w:lang w:val="pl-PL"/>
        </w:rPr>
        <w:t>),</w:t>
      </w:r>
    </w:p>
    <w:p w:rsidR="00EA1DA4" w:rsidRPr="006F0051" w:rsidRDefault="00EA1DA4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s</w:t>
      </w:r>
      <w:r w:rsidR="00F870E5" w:rsidRPr="006F0051">
        <w:rPr>
          <w:lang w:val="pl-PL"/>
        </w:rPr>
        <w:t>zyfrowanie sieci wirtualnych pomiędzy maszynami wirtualnymi,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możliwość tworzenia systemów wysokiej dostępności (</w:t>
      </w:r>
      <w:proofErr w:type="spellStart"/>
      <w:r w:rsidRPr="006F0051">
        <w:rPr>
          <w:lang w:val="pl-PL"/>
        </w:rPr>
        <w:t>klastry</w:t>
      </w:r>
      <w:proofErr w:type="spellEnd"/>
      <w:r w:rsidRPr="006F0051">
        <w:rPr>
          <w:lang w:val="pl-PL"/>
        </w:rPr>
        <w:t xml:space="preserve"> typu </w:t>
      </w:r>
      <w:proofErr w:type="spellStart"/>
      <w:r w:rsidRPr="006F0051">
        <w:rPr>
          <w:lang w:val="pl-PL"/>
        </w:rPr>
        <w:t>fail-over</w:t>
      </w:r>
      <w:proofErr w:type="spellEnd"/>
      <w:r w:rsidRPr="006F0051">
        <w:rPr>
          <w:lang w:val="pl-PL"/>
        </w:rPr>
        <w:t>) oraz rozłożenia obciążenia serwerów,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serwis udostępniania stron WWW,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wsparcie dla protokołu IP w wersji 6 (IPv6),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wbudowane usługi VPN pozwalające na zestawienie nielimitowanej liczby równoczesnych połączeń i niewymagające instalacji dodatkowego oprogramowania na komputerach z systemem Windows,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wbudowane mechanizmy wirtualizacji (</w:t>
      </w:r>
      <w:proofErr w:type="spellStart"/>
      <w:r w:rsidRPr="006F0051">
        <w:rPr>
          <w:lang w:val="pl-PL"/>
        </w:rPr>
        <w:t>Hypervisor</w:t>
      </w:r>
      <w:proofErr w:type="spellEnd"/>
      <w:r w:rsidRPr="006F0051">
        <w:rPr>
          <w:lang w:val="pl-PL"/>
        </w:rPr>
        <w:t>) pozwalające na uruchamianie uruchomienie nieograniczonej liczby aktywnych środowisk wirtualnych systemów operacyjnych (liczba ograniczona parametrami fizycznymi serwera),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możliwość migracji maszyn wirtualnych między fizycznymi serwerami z uruchomionym mechanizmem wirtualizacji (</w:t>
      </w:r>
      <w:proofErr w:type="spellStart"/>
      <w:r w:rsidRPr="006F0051">
        <w:rPr>
          <w:lang w:val="pl-PL"/>
        </w:rPr>
        <w:t>hypervisor</w:t>
      </w:r>
      <w:proofErr w:type="spellEnd"/>
      <w:r w:rsidRPr="006F0051">
        <w:rPr>
          <w:lang w:val="pl-PL"/>
        </w:rPr>
        <w:t>) przez sieć Ethernet, bez konieczności stosowania dodatkowych mechanizmów współdzielenia pamięci.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 xml:space="preserve">możliwość przenoszenia maszyn wirtualnych pomiędzy serwerami </w:t>
      </w:r>
      <w:proofErr w:type="spellStart"/>
      <w:r w:rsidRPr="006F0051">
        <w:rPr>
          <w:lang w:val="pl-PL"/>
        </w:rPr>
        <w:t>klastra</w:t>
      </w:r>
      <w:proofErr w:type="spellEnd"/>
      <w:r w:rsidRPr="006F0051">
        <w:rPr>
          <w:lang w:val="pl-PL"/>
        </w:rPr>
        <w:t xml:space="preserve"> typu </w:t>
      </w:r>
      <w:proofErr w:type="spellStart"/>
      <w:r w:rsidRPr="006F0051">
        <w:rPr>
          <w:lang w:val="pl-PL"/>
        </w:rPr>
        <w:t>failoverz</w:t>
      </w:r>
      <w:proofErr w:type="spellEnd"/>
      <w:r w:rsidRPr="006F0051">
        <w:rPr>
          <w:lang w:val="pl-PL"/>
        </w:rPr>
        <w:t xml:space="preserve"> jednoczesnym zachowaniem pozostałej funkcjonalności.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mechanizmy wirtualizacji mające wsparcie dla:</w:t>
      </w:r>
    </w:p>
    <w:p w:rsidR="00EA1DA4" w:rsidRPr="006F0051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6F0051">
        <w:rPr>
          <w:lang w:val="pl-PL"/>
        </w:rPr>
        <w:t>dynamicznego podłączania zasobów dyskowych typu hot-plug do maszyn wirtualnych,</w:t>
      </w:r>
    </w:p>
    <w:p w:rsidR="00EA1DA4" w:rsidRPr="006F0051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6F0051">
        <w:rPr>
          <w:lang w:val="pl-PL"/>
        </w:rPr>
        <w:t xml:space="preserve">obsługi ramek typu </w:t>
      </w:r>
      <w:proofErr w:type="spellStart"/>
      <w:r w:rsidRPr="006F0051">
        <w:rPr>
          <w:lang w:val="pl-PL"/>
        </w:rPr>
        <w:t>jumbo</w:t>
      </w:r>
      <w:proofErr w:type="spellEnd"/>
      <w:r w:rsidRPr="006F0051">
        <w:rPr>
          <w:lang w:val="pl-PL"/>
        </w:rPr>
        <w:t xml:space="preserve"> </w:t>
      </w:r>
      <w:proofErr w:type="spellStart"/>
      <w:r w:rsidRPr="006F0051">
        <w:rPr>
          <w:lang w:val="pl-PL"/>
        </w:rPr>
        <w:t>frames</w:t>
      </w:r>
      <w:proofErr w:type="spellEnd"/>
      <w:r w:rsidRPr="006F0051">
        <w:rPr>
          <w:lang w:val="pl-PL"/>
        </w:rPr>
        <w:t xml:space="preserve"> dla maszyn wirtualnych.</w:t>
      </w:r>
    </w:p>
    <w:p w:rsidR="00EA1DA4" w:rsidRPr="006F0051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6F0051">
        <w:rPr>
          <w:lang w:val="pl-PL"/>
        </w:rPr>
        <w:t>obsługi 4-KB sektorów dysków,</w:t>
      </w:r>
    </w:p>
    <w:p w:rsidR="00EA1DA4" w:rsidRPr="006F0051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6F0051">
        <w:rPr>
          <w:lang w:val="pl-PL"/>
        </w:rPr>
        <w:t>nielimitowanej liczby jednocześnie przenoszonych maszyn wirtualnych pomiędzy węzłami klastra,</w:t>
      </w:r>
    </w:p>
    <w:p w:rsidR="00EA1DA4" w:rsidRPr="006F0051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6F0051">
        <w:rPr>
          <w:lang w:val="pl-PL"/>
        </w:rPr>
        <w:t>możliwość tworzenia wirtualnych maszyn chronionych, separowanych od środowiska systemu operacyjnego.</w:t>
      </w:r>
    </w:p>
    <w:p w:rsidR="00EA1DA4" w:rsidRPr="006F0051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6F0051">
        <w:rPr>
          <w:lang w:val="pl-PL"/>
        </w:rPr>
        <w:lastRenderedPageBreak/>
        <w:t>możliwość uruchamiania kontenerów bazujących na Windows i Linux na tym samym hoście kontenerów.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 xml:space="preserve">wsparcie dla rozwiązania </w:t>
      </w:r>
      <w:proofErr w:type="spellStart"/>
      <w:r w:rsidRPr="006F0051">
        <w:rPr>
          <w:lang w:val="pl-PL"/>
        </w:rPr>
        <w:t>Kubernetes</w:t>
      </w:r>
      <w:proofErr w:type="spellEnd"/>
      <w:r w:rsidRPr="006F0051">
        <w:rPr>
          <w:lang w:val="pl-PL"/>
        </w:rPr>
        <w:t>.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 xml:space="preserve">możliwość automatycznej aktualizacji w oparciu o poprawki publikowane przez producenta </w:t>
      </w:r>
      <w:proofErr w:type="spellStart"/>
      <w:r w:rsidRPr="006F0051">
        <w:rPr>
          <w:lang w:val="pl-PL"/>
        </w:rPr>
        <w:t>wrazz</w:t>
      </w:r>
      <w:proofErr w:type="spellEnd"/>
      <w:r w:rsidRPr="006F0051">
        <w:rPr>
          <w:lang w:val="pl-PL"/>
        </w:rPr>
        <w:t xml:space="preserve"> dostępnością bezpłatnego rozwiązania producenta serwerowego systemu operacyjnego umożliwiającego lokalną dystrybucję poprawek zatwierdzonych przez administratora, bez połączenia z siecią Internet.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wsparcie dostępu do zasobu dyskowego poprzez wiele ścieżek (</w:t>
      </w:r>
      <w:proofErr w:type="spellStart"/>
      <w:r w:rsidRPr="006F0051">
        <w:rPr>
          <w:lang w:val="pl-PL"/>
        </w:rPr>
        <w:t>Multipath</w:t>
      </w:r>
      <w:proofErr w:type="spellEnd"/>
      <w:r w:rsidRPr="006F0051">
        <w:rPr>
          <w:lang w:val="pl-PL"/>
        </w:rPr>
        <w:t>).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 xml:space="preserve">mechanizmy </w:t>
      </w:r>
      <w:proofErr w:type="spellStart"/>
      <w:r w:rsidRPr="006F0051">
        <w:rPr>
          <w:lang w:val="pl-PL"/>
        </w:rPr>
        <w:t>deduplikacji</w:t>
      </w:r>
      <w:proofErr w:type="spellEnd"/>
      <w:r w:rsidRPr="006F0051">
        <w:rPr>
          <w:lang w:val="pl-PL"/>
        </w:rPr>
        <w:t xml:space="preserve"> i kompresji na wolumenach.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mechanizmy zdalnej administracji oraz mechanizmy (również działające zdalnie) administracji przez skrypty.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 xml:space="preserve">mechanizm konfiguracji połączenia VPN do platformy </w:t>
      </w:r>
      <w:proofErr w:type="spellStart"/>
      <w:r w:rsidRPr="006F0051">
        <w:rPr>
          <w:lang w:val="pl-PL"/>
        </w:rPr>
        <w:t>Azure</w:t>
      </w:r>
      <w:proofErr w:type="spellEnd"/>
      <w:r w:rsidRPr="006F0051">
        <w:rPr>
          <w:lang w:val="pl-PL"/>
        </w:rPr>
        <w:t>.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wbudowany mechanizm wykrywania ataków na poziomie pamięci RAM i jądra systemu.</w:t>
      </w:r>
    </w:p>
    <w:p w:rsidR="00EA1DA4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mechanizmy pozwalające na blokadę dostępu nieznanych procesów do chronionych katalogów.</w:t>
      </w:r>
    </w:p>
    <w:p w:rsidR="00F870E5" w:rsidRPr="006F0051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6F0051">
        <w:rPr>
          <w:lang w:val="pl-PL"/>
        </w:rPr>
        <w:t>możliwość instalacji i poprawnej pracy Systemu Bazodanowego (Microsoft SQL Server Standard).</w:t>
      </w:r>
    </w:p>
    <w:sectPr w:rsidR="00F870E5" w:rsidRPr="006F0051" w:rsidSect="00804859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371" w:rsidRDefault="004B5371" w:rsidP="00E72E2C">
      <w:pPr>
        <w:spacing w:after="0" w:line="240" w:lineRule="auto"/>
      </w:pPr>
      <w:r>
        <w:separator/>
      </w:r>
    </w:p>
  </w:endnote>
  <w:endnote w:type="continuationSeparator" w:id="0">
    <w:p w:rsidR="004B5371" w:rsidRDefault="004B5371" w:rsidP="00E7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D42" w:rsidRDefault="00987D42" w:rsidP="00C11ECF">
    <w:pPr>
      <w:pStyle w:val="Stopka"/>
    </w:pPr>
    <w:bookmarkStart w:id="0" w:name="DocumentMarkings1FooterEvenPages"/>
  </w:p>
  <w:bookmarkEnd w:id="0"/>
  <w:p w:rsidR="00987D42" w:rsidRDefault="00987D42" w:rsidP="00C11ECF">
    <w:pPr>
      <w:pStyle w:val="Stopka"/>
    </w:pPr>
  </w:p>
  <w:p w:rsidR="00987D42" w:rsidRDefault="00987D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D42" w:rsidRDefault="00987D42" w:rsidP="00C11ECF">
    <w:pPr>
      <w:pStyle w:val="Stopka"/>
    </w:pPr>
    <w:bookmarkStart w:id="1" w:name="DocumentMarkings1FooterPrimary"/>
  </w:p>
  <w:bookmarkEnd w:id="1"/>
  <w:p w:rsidR="00987D42" w:rsidRDefault="00987D4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D42" w:rsidRDefault="00987D42" w:rsidP="00C11ECF">
    <w:pPr>
      <w:pStyle w:val="Stopka"/>
    </w:pPr>
    <w:bookmarkStart w:id="2" w:name="DocumentMarkings1FooterFirstPage"/>
  </w:p>
  <w:bookmarkEnd w:id="2"/>
  <w:p w:rsidR="00987D42" w:rsidRDefault="00987D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371" w:rsidRDefault="004B5371" w:rsidP="00E72E2C">
      <w:pPr>
        <w:spacing w:after="0" w:line="240" w:lineRule="auto"/>
      </w:pPr>
      <w:r>
        <w:separator/>
      </w:r>
    </w:p>
  </w:footnote>
  <w:footnote w:type="continuationSeparator" w:id="0">
    <w:p w:rsidR="004B5371" w:rsidRDefault="004B5371" w:rsidP="00E7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D42" w:rsidRDefault="006F0051" w:rsidP="00E72E2C">
    <w:pPr>
      <w:pStyle w:val="Nagwek"/>
    </w:pPr>
    <w:r w:rsidRPr="006F0051">
      <w:drawing>
        <wp:inline distT="0" distB="0" distL="0" distR="0">
          <wp:extent cx="5943600" cy="82736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273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7D42" w:rsidRDefault="00987D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B47D8"/>
    <w:multiLevelType w:val="hybridMultilevel"/>
    <w:tmpl w:val="CF06B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E5E41"/>
    <w:multiLevelType w:val="hybridMultilevel"/>
    <w:tmpl w:val="54C0C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7743C"/>
    <w:multiLevelType w:val="hybridMultilevel"/>
    <w:tmpl w:val="D324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9777A"/>
    <w:multiLevelType w:val="singleLevel"/>
    <w:tmpl w:val="D47A07A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6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E060FC"/>
    <w:multiLevelType w:val="hybridMultilevel"/>
    <w:tmpl w:val="EC9CD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243037"/>
    <w:multiLevelType w:val="hybridMultilevel"/>
    <w:tmpl w:val="F73C4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CB5BD3"/>
    <w:multiLevelType w:val="hybridMultilevel"/>
    <w:tmpl w:val="09E87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4A371D"/>
    <w:multiLevelType w:val="singleLevel"/>
    <w:tmpl w:val="1022692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2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3"/>
  </w:num>
  <w:num w:numId="7">
    <w:abstractNumId w:val="3"/>
  </w:num>
  <w:num w:numId="8">
    <w:abstractNumId w:val="9"/>
  </w:num>
  <w:num w:numId="9">
    <w:abstractNumId w:val="8"/>
  </w:num>
  <w:num w:numId="10">
    <w:abstractNumId w:val="12"/>
  </w:num>
  <w:num w:numId="11">
    <w:abstractNumId w:val="2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evenAndOddHeaders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B2363"/>
    <w:rsid w:val="000067F6"/>
    <w:rsid w:val="000321D3"/>
    <w:rsid w:val="00046E40"/>
    <w:rsid w:val="00053A38"/>
    <w:rsid w:val="00055158"/>
    <w:rsid w:val="000762EA"/>
    <w:rsid w:val="000915A5"/>
    <w:rsid w:val="000D3D9F"/>
    <w:rsid w:val="000F0792"/>
    <w:rsid w:val="000F6D0E"/>
    <w:rsid w:val="000F7020"/>
    <w:rsid w:val="00130118"/>
    <w:rsid w:val="00171C68"/>
    <w:rsid w:val="0018197C"/>
    <w:rsid w:val="00182FF0"/>
    <w:rsid w:val="00187795"/>
    <w:rsid w:val="001B0BD6"/>
    <w:rsid w:val="001B5B11"/>
    <w:rsid w:val="001B735C"/>
    <w:rsid w:val="001C2DC7"/>
    <w:rsid w:val="001E3B0D"/>
    <w:rsid w:val="001F2752"/>
    <w:rsid w:val="002237A8"/>
    <w:rsid w:val="00226579"/>
    <w:rsid w:val="00240528"/>
    <w:rsid w:val="00244378"/>
    <w:rsid w:val="00255350"/>
    <w:rsid w:val="00255DF5"/>
    <w:rsid w:val="00277B0F"/>
    <w:rsid w:val="00297FFC"/>
    <w:rsid w:val="002A4229"/>
    <w:rsid w:val="002A49E1"/>
    <w:rsid w:val="002B734A"/>
    <w:rsid w:val="002D2208"/>
    <w:rsid w:val="002F06DD"/>
    <w:rsid w:val="00342426"/>
    <w:rsid w:val="00365EC7"/>
    <w:rsid w:val="003675E6"/>
    <w:rsid w:val="00382169"/>
    <w:rsid w:val="003964EA"/>
    <w:rsid w:val="003B081C"/>
    <w:rsid w:val="003D1D96"/>
    <w:rsid w:val="00414E6B"/>
    <w:rsid w:val="00423B3B"/>
    <w:rsid w:val="00437257"/>
    <w:rsid w:val="00447B37"/>
    <w:rsid w:val="004A4CC9"/>
    <w:rsid w:val="004B5371"/>
    <w:rsid w:val="004E470E"/>
    <w:rsid w:val="004F1C92"/>
    <w:rsid w:val="004F5633"/>
    <w:rsid w:val="005465DF"/>
    <w:rsid w:val="00553C90"/>
    <w:rsid w:val="00556695"/>
    <w:rsid w:val="005702CD"/>
    <w:rsid w:val="005901CF"/>
    <w:rsid w:val="005A6FF5"/>
    <w:rsid w:val="005D6851"/>
    <w:rsid w:val="005D6AF7"/>
    <w:rsid w:val="00603ED8"/>
    <w:rsid w:val="00632DB1"/>
    <w:rsid w:val="006359EA"/>
    <w:rsid w:val="00650C10"/>
    <w:rsid w:val="00674553"/>
    <w:rsid w:val="006B4824"/>
    <w:rsid w:val="006D02C0"/>
    <w:rsid w:val="006F0051"/>
    <w:rsid w:val="006F3E33"/>
    <w:rsid w:val="00742D62"/>
    <w:rsid w:val="0074794B"/>
    <w:rsid w:val="0076416A"/>
    <w:rsid w:val="00782802"/>
    <w:rsid w:val="00795147"/>
    <w:rsid w:val="007A0F0C"/>
    <w:rsid w:val="007A5330"/>
    <w:rsid w:val="007B762D"/>
    <w:rsid w:val="007C57E1"/>
    <w:rsid w:val="007C7714"/>
    <w:rsid w:val="007D599C"/>
    <w:rsid w:val="007E33A7"/>
    <w:rsid w:val="007F0B8F"/>
    <w:rsid w:val="007F2503"/>
    <w:rsid w:val="007F5374"/>
    <w:rsid w:val="00800599"/>
    <w:rsid w:val="00804859"/>
    <w:rsid w:val="00811D5D"/>
    <w:rsid w:val="00851C74"/>
    <w:rsid w:val="00860632"/>
    <w:rsid w:val="008639AE"/>
    <w:rsid w:val="008756A5"/>
    <w:rsid w:val="00877EC2"/>
    <w:rsid w:val="00892073"/>
    <w:rsid w:val="008C6B70"/>
    <w:rsid w:val="008C7298"/>
    <w:rsid w:val="008E32A5"/>
    <w:rsid w:val="008F3AFC"/>
    <w:rsid w:val="00954332"/>
    <w:rsid w:val="00960C7A"/>
    <w:rsid w:val="00964CB7"/>
    <w:rsid w:val="00987D42"/>
    <w:rsid w:val="009C300A"/>
    <w:rsid w:val="009D2C02"/>
    <w:rsid w:val="00A07B31"/>
    <w:rsid w:val="00A21F17"/>
    <w:rsid w:val="00A343B4"/>
    <w:rsid w:val="00AA5F27"/>
    <w:rsid w:val="00AA7195"/>
    <w:rsid w:val="00AB02D3"/>
    <w:rsid w:val="00B22A62"/>
    <w:rsid w:val="00B30744"/>
    <w:rsid w:val="00B4041A"/>
    <w:rsid w:val="00B408B6"/>
    <w:rsid w:val="00B631F2"/>
    <w:rsid w:val="00B65157"/>
    <w:rsid w:val="00B6585C"/>
    <w:rsid w:val="00B77503"/>
    <w:rsid w:val="00B83C6C"/>
    <w:rsid w:val="00B84617"/>
    <w:rsid w:val="00BE47E0"/>
    <w:rsid w:val="00BF3B9F"/>
    <w:rsid w:val="00C0230E"/>
    <w:rsid w:val="00C02725"/>
    <w:rsid w:val="00C050EE"/>
    <w:rsid w:val="00C11ECF"/>
    <w:rsid w:val="00C12611"/>
    <w:rsid w:val="00C33DD9"/>
    <w:rsid w:val="00C460BC"/>
    <w:rsid w:val="00C904BF"/>
    <w:rsid w:val="00C94026"/>
    <w:rsid w:val="00CB4DF2"/>
    <w:rsid w:val="00CD04C9"/>
    <w:rsid w:val="00D34EA9"/>
    <w:rsid w:val="00D44DEF"/>
    <w:rsid w:val="00D502CD"/>
    <w:rsid w:val="00D60977"/>
    <w:rsid w:val="00D6122B"/>
    <w:rsid w:val="00D619F6"/>
    <w:rsid w:val="00D66F26"/>
    <w:rsid w:val="00D7045A"/>
    <w:rsid w:val="00D777E0"/>
    <w:rsid w:val="00DA283C"/>
    <w:rsid w:val="00DB2363"/>
    <w:rsid w:val="00E16F9C"/>
    <w:rsid w:val="00E26D83"/>
    <w:rsid w:val="00E6595D"/>
    <w:rsid w:val="00E65C6D"/>
    <w:rsid w:val="00E72E2C"/>
    <w:rsid w:val="00E87072"/>
    <w:rsid w:val="00E90073"/>
    <w:rsid w:val="00EA1DA4"/>
    <w:rsid w:val="00EA3C88"/>
    <w:rsid w:val="00EE3E03"/>
    <w:rsid w:val="00F0383E"/>
    <w:rsid w:val="00F137E5"/>
    <w:rsid w:val="00F870E5"/>
    <w:rsid w:val="00FB1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2169"/>
  </w:style>
  <w:style w:type="paragraph" w:styleId="Nagwek1">
    <w:name w:val="heading 1"/>
    <w:basedOn w:val="Normalny"/>
    <w:next w:val="Normalny"/>
    <w:link w:val="Nagwek1Znak"/>
    <w:qFormat/>
    <w:rsid w:val="008C6B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0F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2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E2C"/>
  </w:style>
  <w:style w:type="paragraph" w:styleId="Stopka">
    <w:name w:val="footer"/>
    <w:basedOn w:val="Normalny"/>
    <w:link w:val="StopkaZnak"/>
    <w:uiPriority w:val="99"/>
    <w:unhideWhenUsed/>
    <w:rsid w:val="00E72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E2C"/>
  </w:style>
  <w:style w:type="character" w:customStyle="1" w:styleId="Nagwek1Znak">
    <w:name w:val="Nagłówek 1 Znak"/>
    <w:basedOn w:val="Domylnaczcionkaakapitu"/>
    <w:link w:val="Nagwek1"/>
    <w:rsid w:val="008C6B70"/>
    <w:rPr>
      <w:rFonts w:ascii="Times New Roman" w:eastAsia="Times New Roman" w:hAnsi="Times New Roman" w:cs="Times New Roman"/>
      <w:i/>
      <w:sz w:val="26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8C6B70"/>
    <w:rPr>
      <w:color w:val="0563C1" w:themeColor="hyperlink"/>
      <w:u w:val="single"/>
    </w:rPr>
  </w:style>
  <w:style w:type="paragraph" w:customStyle="1" w:styleId="WW-Zawartotabeli">
    <w:name w:val="WW-Zawartość tabeli"/>
    <w:basedOn w:val="Normalny"/>
    <w:rsid w:val="008C6B70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  <w:lang w:val="pl-PL"/>
    </w:rPr>
  </w:style>
  <w:style w:type="paragraph" w:customStyle="1" w:styleId="Default">
    <w:name w:val="Default"/>
    <w:rsid w:val="007641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343B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2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80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0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0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0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0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0BC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240528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0F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6EDDC-85FD-4020-9809-B02B79916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10</Pages>
  <Words>3051</Words>
  <Characters>18309</Characters>
  <Application>Microsoft Office Word</Application>
  <DocSecurity>0</DocSecurity>
  <Lines>152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Dell Inc</Company>
  <LinksUpToDate>false</LinksUpToDate>
  <CharactersWithSpaces>21318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>No Restrictions</cp:keywords>
  <dc:description/>
  <cp:lastModifiedBy>budownictwo</cp:lastModifiedBy>
  <cp:revision>6</cp:revision>
  <dcterms:created xsi:type="dcterms:W3CDTF">2024-11-27T15:00:00Z</dcterms:created>
  <dcterms:modified xsi:type="dcterms:W3CDTF">2024-11-29T10:34:00Z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2dc5557d-cf6a-4b70-bafa-5adb0c7d2f3e</vt:lpwstr>
  </property>
  <property fmtid="{D5CDD505-2E9C-101B-9397-08002B2CF9AE}" pid="3" name="Document Creator">
    <vt:lpwstr/>
  </property>
  <property fmtid="{D5CDD505-2E9C-101B-9397-08002B2CF9AE}" pid="4" name="Document Editor">
    <vt:lpwstr/>
  </property>
  <property fmtid="{D5CDD505-2E9C-101B-9397-08002B2CF9AE}" pid="5" name="Classification">
    <vt:lpwstr>No Restrictions</vt:lpwstr>
  </property>
  <property fmtid="{D5CDD505-2E9C-101B-9397-08002B2CF9AE}" pid="6" name="Sublabels">
    <vt:lpwstr/>
  </property>
  <property fmtid="{D5CDD505-2E9C-101B-9397-08002B2CF9AE}" pid="7" name="MSIP_Label_7de70ee2-0cb4-4d60-aee5-75ef2c4c8a90_Enabled">
    <vt:lpwstr>True</vt:lpwstr>
  </property>
  <property fmtid="{D5CDD505-2E9C-101B-9397-08002B2CF9AE}" pid="8" name="MSIP_Label_7de70ee2-0cb4-4d60-aee5-75ef2c4c8a90_SiteId">
    <vt:lpwstr>945c199a-83a2-4e80-9f8c-5a91be5752dd</vt:lpwstr>
  </property>
  <property fmtid="{D5CDD505-2E9C-101B-9397-08002B2CF9AE}" pid="9" name="MSIP_Label_7de70ee2-0cb4-4d60-aee5-75ef2c4c8a90_Ref">
    <vt:lpwstr>https://api.informationprotection.azure.com/api/945c199a-83a2-4e80-9f8c-5a91be5752dd</vt:lpwstr>
  </property>
  <property fmtid="{D5CDD505-2E9C-101B-9397-08002B2CF9AE}" pid="10" name="MSIP_Label_7de70ee2-0cb4-4d60-aee5-75ef2c4c8a90_Owner">
    <vt:lpwstr>Maciej_Warachowski@Dell.com</vt:lpwstr>
  </property>
  <property fmtid="{D5CDD505-2E9C-101B-9397-08002B2CF9AE}" pid="11" name="MSIP_Label_7de70ee2-0cb4-4d60-aee5-75ef2c4c8a90_SetDate">
    <vt:lpwstr>2017-11-20T11:38:33.7847873+01:00</vt:lpwstr>
  </property>
  <property fmtid="{D5CDD505-2E9C-101B-9397-08002B2CF9AE}" pid="12" name="MSIP_Label_7de70ee2-0cb4-4d60-aee5-75ef2c4c8a90_Name">
    <vt:lpwstr>Internal Use</vt:lpwstr>
  </property>
  <property fmtid="{D5CDD505-2E9C-101B-9397-08002B2CF9AE}" pid="13" name="MSIP_Label_7de70ee2-0cb4-4d60-aee5-75ef2c4c8a90_Application">
    <vt:lpwstr>Microsoft Azure Information Protection</vt:lpwstr>
  </property>
  <property fmtid="{D5CDD505-2E9C-101B-9397-08002B2CF9AE}" pid="14" name="MSIP_Label_7de70ee2-0cb4-4d60-aee5-75ef2c4c8a90_Extended_MSFT_Method">
    <vt:lpwstr>Manual</vt:lpwstr>
  </property>
  <property fmtid="{D5CDD505-2E9C-101B-9397-08002B2CF9AE}" pid="15" name="MSIP_Label_c6e0e3e8-8921-4906-b77b-3374d4e05132_Enabled">
    <vt:lpwstr>True</vt:lpwstr>
  </property>
  <property fmtid="{D5CDD505-2E9C-101B-9397-08002B2CF9AE}" pid="16" name="MSIP_Label_c6e0e3e8-8921-4906-b77b-3374d4e05132_SiteId">
    <vt:lpwstr>945c199a-83a2-4e80-9f8c-5a91be5752dd</vt:lpwstr>
  </property>
  <property fmtid="{D5CDD505-2E9C-101B-9397-08002B2CF9AE}" pid="17" name="MSIP_Label_c6e0e3e8-8921-4906-b77b-3374d4e05132_Ref">
    <vt:lpwstr>https://api.informationprotection.azure.com/api/945c199a-83a2-4e80-9f8c-5a91be5752dd</vt:lpwstr>
  </property>
  <property fmtid="{D5CDD505-2E9C-101B-9397-08002B2CF9AE}" pid="18" name="MSIP_Label_c6e0e3e8-8921-4906-b77b-3374d4e05132_Owner">
    <vt:lpwstr>Maciej_Warachowski@Dell.com</vt:lpwstr>
  </property>
  <property fmtid="{D5CDD505-2E9C-101B-9397-08002B2CF9AE}" pid="19" name="MSIP_Label_c6e0e3e8-8921-4906-b77b-3374d4e05132_SetDate">
    <vt:lpwstr>2017-11-20T11:38:33.7847873+01:00</vt:lpwstr>
  </property>
  <property fmtid="{D5CDD505-2E9C-101B-9397-08002B2CF9AE}" pid="20" name="MSIP_Label_c6e0e3e8-8921-4906-b77b-3374d4e05132_Name">
    <vt:lpwstr>No Visual Marking</vt:lpwstr>
  </property>
  <property fmtid="{D5CDD505-2E9C-101B-9397-08002B2CF9AE}" pid="21" name="MSIP_Label_c6e0e3e8-8921-4906-b77b-3374d4e05132_Application">
    <vt:lpwstr>Microsoft Azure Information Protection</vt:lpwstr>
  </property>
  <property fmtid="{D5CDD505-2E9C-101B-9397-08002B2CF9AE}" pid="22" name="MSIP_Label_c6e0e3e8-8921-4906-b77b-3374d4e05132_Extended_MSFT_Method">
    <vt:lpwstr>Manual</vt:lpwstr>
  </property>
  <property fmtid="{D5CDD505-2E9C-101B-9397-08002B2CF9AE}" pid="23" name="MSIP_Label_c6e0e3e8-8921-4906-b77b-3374d4e05132_Parent">
    <vt:lpwstr>7de70ee2-0cb4-4d60-aee5-75ef2c4c8a90</vt:lpwstr>
  </property>
  <property fmtid="{D5CDD505-2E9C-101B-9397-08002B2CF9AE}" pid="24" name="Sensitivity">
    <vt:lpwstr>Internal Use No Visual Marking</vt:lpwstr>
  </property>
</Properties>
</file>